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6778952" w14:textId="77777777" w:rsidR="0080281C" w:rsidRPr="00986206" w:rsidRDefault="0080281C" w:rsidP="0080281C">
      <w:pPr>
        <w:rPr>
          <w:rFonts w:ascii="Calibri" w:hAnsi="Calibri"/>
          <w:b/>
          <w:sz w:val="24"/>
          <w:szCs w:val="24"/>
          <w:lang w:val="es-CL"/>
        </w:rPr>
      </w:pPr>
    </w:p>
    <w:p w14:paraId="12DC07B0" w14:textId="77777777" w:rsidR="0037426F" w:rsidRPr="0037426F" w:rsidRDefault="0037426F" w:rsidP="0037426F">
      <w:pPr>
        <w:rPr>
          <w:rFonts w:ascii="Calibri" w:hAnsi="Calibri"/>
          <w:b/>
          <w:sz w:val="24"/>
          <w:szCs w:val="24"/>
          <w:lang w:val="es-CL"/>
        </w:rPr>
      </w:pPr>
      <w:r w:rsidRPr="0037426F">
        <w:rPr>
          <w:rFonts w:ascii="Calibri" w:hAnsi="Calibri"/>
          <w:b/>
          <w:sz w:val="24"/>
          <w:szCs w:val="24"/>
          <w:lang w:val="es-CL"/>
        </w:rPr>
        <w:t xml:space="preserve">Curso: </w:t>
      </w:r>
      <w:r w:rsidR="006F1C33">
        <w:rPr>
          <w:rFonts w:ascii="Calibri" w:hAnsi="Calibri"/>
          <w:b/>
          <w:sz w:val="24"/>
          <w:szCs w:val="24"/>
          <w:lang w:val="es-CL"/>
        </w:rPr>
        <w:t>Octavo</w:t>
      </w:r>
      <w:r w:rsidRPr="0037426F">
        <w:rPr>
          <w:rFonts w:ascii="Calibri" w:hAnsi="Calibri"/>
          <w:b/>
          <w:sz w:val="24"/>
          <w:szCs w:val="24"/>
          <w:lang w:val="es-CL"/>
        </w:rPr>
        <w:t xml:space="preserve"> Básico</w:t>
      </w:r>
      <w:r w:rsidR="00C61164">
        <w:rPr>
          <w:rFonts w:ascii="Calibri" w:hAnsi="Calibri"/>
          <w:b/>
          <w:sz w:val="24"/>
          <w:szCs w:val="24"/>
          <w:lang w:val="es-CL"/>
        </w:rPr>
        <w:t>.</w:t>
      </w:r>
    </w:p>
    <w:p w14:paraId="1E1FB485" w14:textId="77777777" w:rsidR="0037426F" w:rsidRPr="0037426F" w:rsidRDefault="0037426F" w:rsidP="0037426F">
      <w:pPr>
        <w:rPr>
          <w:rFonts w:ascii="Calibri" w:hAnsi="Calibri"/>
          <w:b/>
          <w:sz w:val="24"/>
          <w:szCs w:val="24"/>
          <w:lang w:val="es-CL"/>
        </w:rPr>
      </w:pPr>
    </w:p>
    <w:p w14:paraId="415D1407" w14:textId="77777777" w:rsidR="0037426F" w:rsidRPr="0037426F" w:rsidRDefault="0037426F" w:rsidP="0037426F">
      <w:pPr>
        <w:rPr>
          <w:rFonts w:ascii="Calibri" w:hAnsi="Calibri"/>
          <w:b/>
          <w:sz w:val="24"/>
          <w:szCs w:val="24"/>
          <w:lang w:val="es-CL"/>
        </w:rPr>
      </w:pPr>
      <w:r w:rsidRPr="0037426F">
        <w:rPr>
          <w:rFonts w:ascii="Calibri" w:hAnsi="Calibri"/>
          <w:b/>
          <w:sz w:val="24"/>
          <w:szCs w:val="24"/>
          <w:lang w:val="es-CL"/>
        </w:rPr>
        <w:t>Asignatura: Historia</w:t>
      </w:r>
      <w:r w:rsidR="00C61164">
        <w:rPr>
          <w:rFonts w:ascii="Calibri" w:hAnsi="Calibri"/>
          <w:b/>
          <w:sz w:val="24"/>
          <w:szCs w:val="24"/>
          <w:lang w:val="es-CL"/>
        </w:rPr>
        <w:t>.</w:t>
      </w:r>
    </w:p>
    <w:p w14:paraId="2AD635D9" w14:textId="77777777" w:rsidR="0037426F" w:rsidRPr="0037426F" w:rsidRDefault="0037426F" w:rsidP="0037426F">
      <w:pPr>
        <w:rPr>
          <w:rFonts w:ascii="Calibri" w:hAnsi="Calibri"/>
          <w:b/>
          <w:sz w:val="24"/>
          <w:szCs w:val="24"/>
          <w:lang w:val="es-CL"/>
        </w:rPr>
      </w:pPr>
    </w:p>
    <w:p w14:paraId="76DC8F7C" w14:textId="77777777" w:rsidR="0037426F" w:rsidRDefault="0037426F" w:rsidP="0037426F">
      <w:pPr>
        <w:rPr>
          <w:rFonts w:ascii="Calibri" w:hAnsi="Calibri"/>
          <w:b/>
          <w:sz w:val="24"/>
          <w:szCs w:val="24"/>
        </w:rPr>
      </w:pPr>
      <w:r w:rsidRPr="0037426F">
        <w:rPr>
          <w:rFonts w:ascii="Calibri" w:hAnsi="Calibri"/>
          <w:b/>
          <w:sz w:val="24"/>
          <w:szCs w:val="24"/>
          <w:lang w:val="es-CL"/>
        </w:rPr>
        <w:t>Clase:</w:t>
      </w:r>
      <w:r w:rsidRPr="0037426F">
        <w:rPr>
          <w:rFonts w:ascii="Calibri" w:hAnsi="Calibri"/>
          <w:b/>
          <w:sz w:val="24"/>
          <w:szCs w:val="24"/>
        </w:rPr>
        <w:t xml:space="preserve"> </w:t>
      </w:r>
      <w:r w:rsidR="002705B7">
        <w:rPr>
          <w:rFonts w:ascii="Calibri" w:hAnsi="Calibri"/>
          <w:b/>
          <w:sz w:val="24"/>
          <w:szCs w:val="24"/>
        </w:rPr>
        <w:t xml:space="preserve">Colonización del mundo americano. </w:t>
      </w:r>
    </w:p>
    <w:p w14:paraId="06797718" w14:textId="77777777" w:rsidR="00D20D74" w:rsidRDefault="00D20D74" w:rsidP="0037426F">
      <w:pPr>
        <w:rPr>
          <w:rFonts w:ascii="Calibri" w:hAnsi="Calibri"/>
          <w:b/>
          <w:sz w:val="24"/>
          <w:szCs w:val="24"/>
        </w:rPr>
      </w:pPr>
    </w:p>
    <w:p w14:paraId="7CDA8EAF" w14:textId="77777777" w:rsidR="00D20D74" w:rsidRDefault="00D20D74" w:rsidP="0037426F">
      <w:pPr>
        <w:rPr>
          <w:rStyle w:val="uyufn"/>
          <w:sz w:val="44"/>
        </w:rPr>
      </w:pPr>
      <w:r>
        <w:rPr>
          <w:rFonts w:ascii="Calibri" w:hAnsi="Calibri"/>
          <w:b/>
          <w:sz w:val="24"/>
          <w:szCs w:val="24"/>
        </w:rPr>
        <w:t xml:space="preserve"> Ingresar a la plataforma classroom e ingresar el siguiente código: </w:t>
      </w:r>
      <w:r w:rsidRPr="00D20D74">
        <w:rPr>
          <w:rStyle w:val="uyufn"/>
          <w:sz w:val="44"/>
        </w:rPr>
        <w:t>uylpegf</w:t>
      </w:r>
    </w:p>
    <w:p w14:paraId="67A0CDE7" w14:textId="77777777" w:rsidR="00884D75" w:rsidRPr="00884D75" w:rsidRDefault="00884D75" w:rsidP="0037426F">
      <w:pPr>
        <w:rPr>
          <w:rStyle w:val="uyufn"/>
          <w:b/>
          <w:sz w:val="24"/>
        </w:rPr>
      </w:pPr>
      <w:r>
        <w:rPr>
          <w:rStyle w:val="uyufn"/>
          <w:b/>
          <w:sz w:val="24"/>
        </w:rPr>
        <w:t xml:space="preserve">En esta plataforma encontrará material y podrá hacer las actividades. </w:t>
      </w:r>
    </w:p>
    <w:p w14:paraId="1F07FA5A" w14:textId="77777777" w:rsidR="00D20D74" w:rsidRDefault="00D20D74" w:rsidP="0037426F">
      <w:pPr>
        <w:rPr>
          <w:rStyle w:val="Hipervnculo"/>
          <w:sz w:val="24"/>
        </w:rPr>
      </w:pPr>
      <w:r w:rsidRPr="00D20D74">
        <w:rPr>
          <w:rStyle w:val="uyufn"/>
          <w:b/>
          <w:sz w:val="24"/>
        </w:rPr>
        <w:t xml:space="preserve">Se realizará una clase online </w:t>
      </w:r>
      <w:r w:rsidR="00304098">
        <w:rPr>
          <w:rStyle w:val="uyufn"/>
          <w:b/>
          <w:sz w:val="24"/>
        </w:rPr>
        <w:t xml:space="preserve">el día miércoles 20–05-2020 </w:t>
      </w:r>
      <w:r w:rsidRPr="00D20D74">
        <w:rPr>
          <w:rStyle w:val="uyufn"/>
          <w:b/>
          <w:sz w:val="24"/>
        </w:rPr>
        <w:t>a través de la plataforma Google meet</w:t>
      </w:r>
      <w:r w:rsidR="00304098">
        <w:rPr>
          <w:rStyle w:val="uyufn"/>
          <w:b/>
          <w:sz w:val="24"/>
        </w:rPr>
        <w:t xml:space="preserve"> a las 11:00 horas</w:t>
      </w:r>
      <w:r>
        <w:rPr>
          <w:rStyle w:val="uyufn"/>
          <w:sz w:val="24"/>
        </w:rPr>
        <w:t xml:space="preserve">: </w:t>
      </w:r>
      <w:hyperlink r:id="rId7" w:history="1">
        <w:r w:rsidRPr="00A803AC">
          <w:rPr>
            <w:rStyle w:val="Hipervnculo"/>
            <w:sz w:val="24"/>
          </w:rPr>
          <w:t>https://meet.google.com/wmn-iqtr-cgc</w:t>
        </w:r>
      </w:hyperlink>
    </w:p>
    <w:p w14:paraId="101C0399" w14:textId="77777777" w:rsidR="0037426F" w:rsidRPr="00D20D74" w:rsidRDefault="0037426F" w:rsidP="0037426F">
      <w:pPr>
        <w:rPr>
          <w:rFonts w:ascii="Calibri" w:hAnsi="Calibri"/>
          <w:sz w:val="24"/>
          <w:szCs w:val="24"/>
        </w:rPr>
      </w:pPr>
    </w:p>
    <w:p w14:paraId="1DC2C134" w14:textId="77777777" w:rsidR="0037426F" w:rsidRPr="00D20D74" w:rsidRDefault="00D20D74" w:rsidP="00D20D74">
      <w:pPr>
        <w:rPr>
          <w:b/>
          <w:sz w:val="24"/>
        </w:rPr>
      </w:pPr>
      <w:r w:rsidRPr="00D20D74">
        <w:rPr>
          <w:b/>
          <w:sz w:val="24"/>
        </w:rPr>
        <w:t xml:space="preserve">Si no puede utilizar la plataforma clasrrom debe enviar la actividad con el formato que se indica abajo </w:t>
      </w:r>
    </w:p>
    <w:p w14:paraId="537A9958" w14:textId="77777777" w:rsidR="0037426F" w:rsidRPr="00D20D74" w:rsidRDefault="0037426F" w:rsidP="00D20D74">
      <w:pPr>
        <w:rPr>
          <w:b/>
          <w:sz w:val="24"/>
        </w:rPr>
      </w:pPr>
      <w:r w:rsidRPr="00D20D74">
        <w:rPr>
          <w:b/>
          <w:sz w:val="24"/>
        </w:rPr>
        <w:t>El documento debe  llevar  nombre estudiante, curso, nombre profesor (David Curimil Vergara).</w:t>
      </w:r>
    </w:p>
    <w:p w14:paraId="21599A50" w14:textId="77777777" w:rsidR="00251748" w:rsidRPr="00D20D74" w:rsidRDefault="0037426F" w:rsidP="00D20D74">
      <w:pPr>
        <w:rPr>
          <w:b/>
          <w:color w:val="FF0000"/>
          <w:sz w:val="24"/>
        </w:rPr>
      </w:pPr>
      <w:r w:rsidRPr="00D20D74">
        <w:rPr>
          <w:b/>
          <w:sz w:val="24"/>
          <w:highlight w:val="yellow"/>
        </w:rPr>
        <w:t>El nombre del documento debe indicar el curso, el nombre del estudiante y la asignatura Ejemplo: Séptimo básico B, David Curimil, Historia.</w:t>
      </w:r>
      <w:r w:rsidR="00251748" w:rsidRPr="00D20D74">
        <w:rPr>
          <w:b/>
          <w:color w:val="FF0000"/>
          <w:sz w:val="24"/>
        </w:rPr>
        <w:t xml:space="preserve"> Obligatorio.</w:t>
      </w:r>
    </w:p>
    <w:p w14:paraId="0581C4A2" w14:textId="77777777" w:rsidR="0037426F" w:rsidRPr="00D20D74" w:rsidRDefault="00251748" w:rsidP="00D20D74">
      <w:pPr>
        <w:rPr>
          <w:b/>
          <w:sz w:val="24"/>
        </w:rPr>
      </w:pPr>
      <w:r w:rsidRPr="00D20D74">
        <w:rPr>
          <w:b/>
          <w:color w:val="FF0000"/>
          <w:sz w:val="24"/>
        </w:rPr>
        <w:t xml:space="preserve">Puede utilizar el formato entregado, sólo debe guardar el documento como se indica arriba. </w:t>
      </w:r>
      <w:r w:rsidR="0037426F" w:rsidRPr="00D20D74">
        <w:rPr>
          <w:b/>
          <w:sz w:val="24"/>
        </w:rPr>
        <w:t xml:space="preserve">  </w:t>
      </w:r>
    </w:p>
    <w:p w14:paraId="5E613EF6" w14:textId="77777777" w:rsidR="0037426F" w:rsidRPr="00D20D74" w:rsidRDefault="0037426F" w:rsidP="00D20D74">
      <w:pPr>
        <w:rPr>
          <w:b/>
          <w:sz w:val="24"/>
        </w:rPr>
      </w:pPr>
      <w:r w:rsidRPr="00D20D74">
        <w:rPr>
          <w:b/>
          <w:sz w:val="24"/>
        </w:rPr>
        <w:t xml:space="preserve">Debe Cumplir con todas las formalidades exigidas. </w:t>
      </w:r>
    </w:p>
    <w:p w14:paraId="53B9417A" w14:textId="77777777" w:rsidR="0037426F" w:rsidRPr="00D20D74" w:rsidRDefault="0037426F" w:rsidP="00D20D74">
      <w:pPr>
        <w:rPr>
          <w:b/>
          <w:sz w:val="24"/>
        </w:rPr>
      </w:pPr>
      <w:r w:rsidRPr="00D20D74">
        <w:rPr>
          <w:b/>
          <w:sz w:val="24"/>
        </w:rPr>
        <w:t xml:space="preserve"> Enviar: </w:t>
      </w:r>
      <w:hyperlink r:id="rId8" w:history="1">
        <w:r w:rsidRPr="00D20D74">
          <w:rPr>
            <w:b/>
            <w:color w:val="0563C1"/>
            <w:sz w:val="24"/>
            <w:u w:val="single"/>
          </w:rPr>
          <w:t>profehistorianazaret@gmail.com</w:t>
        </w:r>
      </w:hyperlink>
    </w:p>
    <w:p w14:paraId="0511C48F" w14:textId="77777777" w:rsidR="0037426F" w:rsidRPr="00D20D74" w:rsidRDefault="002705B7" w:rsidP="00D20D74">
      <w:pPr>
        <w:rPr>
          <w:b/>
          <w:sz w:val="24"/>
        </w:rPr>
      </w:pPr>
      <w:r w:rsidRPr="00D20D74">
        <w:rPr>
          <w:b/>
          <w:sz w:val="24"/>
        </w:rPr>
        <w:t xml:space="preserve"> Fecha entrega: Viernes 29</w:t>
      </w:r>
      <w:r w:rsidR="00251748" w:rsidRPr="00D20D74">
        <w:rPr>
          <w:b/>
          <w:sz w:val="24"/>
        </w:rPr>
        <w:t>-05</w:t>
      </w:r>
      <w:r w:rsidR="0037426F" w:rsidRPr="00D20D74">
        <w:rPr>
          <w:b/>
          <w:sz w:val="24"/>
        </w:rPr>
        <w:t xml:space="preserve">-2020. Sólo se revisarán documentos que cumplan con las formalidades y que sean enviados entre: 9:00 – 18:00 Horas. </w:t>
      </w:r>
    </w:p>
    <w:p w14:paraId="15AE5042" w14:textId="77777777" w:rsidR="00251748" w:rsidRPr="00D20D74" w:rsidRDefault="00251748" w:rsidP="00D20D74">
      <w:pPr>
        <w:rPr>
          <w:b/>
          <w:sz w:val="24"/>
        </w:rPr>
      </w:pPr>
    </w:p>
    <w:p w14:paraId="5B49B131" w14:textId="77777777" w:rsidR="0037426F" w:rsidRPr="00D20D74" w:rsidRDefault="0037426F" w:rsidP="00D20D74">
      <w:pPr>
        <w:rPr>
          <w:b/>
          <w:sz w:val="24"/>
        </w:rPr>
      </w:pPr>
      <w:r w:rsidRPr="00D20D74">
        <w:rPr>
          <w:b/>
          <w:sz w:val="24"/>
        </w:rPr>
        <w:t xml:space="preserve">Libro del </w:t>
      </w:r>
      <w:r w:rsidR="002705B7" w:rsidRPr="00D20D74">
        <w:rPr>
          <w:b/>
          <w:sz w:val="24"/>
        </w:rPr>
        <w:t>estudiante: Páginas 70-75</w:t>
      </w:r>
    </w:p>
    <w:p w14:paraId="351F8E00" w14:textId="77777777" w:rsidR="0037426F" w:rsidRPr="00D20D74" w:rsidRDefault="0037426F" w:rsidP="00D20D74">
      <w:pPr>
        <w:rPr>
          <w:b/>
          <w:sz w:val="24"/>
        </w:rPr>
      </w:pPr>
    </w:p>
    <w:p w14:paraId="169770BE" w14:textId="77777777" w:rsidR="0037426F" w:rsidRDefault="00CF4F7B" w:rsidP="0037426F">
      <w:pPr>
        <w:rPr>
          <w:rFonts w:ascii="Calibri" w:hAnsi="Calibri"/>
          <w:b/>
          <w:sz w:val="24"/>
          <w:szCs w:val="24"/>
        </w:rPr>
      </w:pPr>
      <w:hyperlink r:id="rId9" w:history="1">
        <w:r w:rsidR="00346C60" w:rsidRPr="00A803AC">
          <w:rPr>
            <w:rStyle w:val="Hipervnculo"/>
            <w:rFonts w:ascii="Calibri" w:hAnsi="Calibri"/>
            <w:b/>
            <w:sz w:val="24"/>
            <w:szCs w:val="24"/>
          </w:rPr>
          <w:t>https://www.youtube.com/watch?v=FdizSgFEuR8&amp;t=8s</w:t>
        </w:r>
      </w:hyperlink>
    </w:p>
    <w:p w14:paraId="4ACCDB3A" w14:textId="77777777" w:rsidR="00346C60" w:rsidRPr="0037426F" w:rsidRDefault="00346C60" w:rsidP="0037426F">
      <w:pPr>
        <w:rPr>
          <w:rFonts w:ascii="Calibri" w:hAnsi="Calibri"/>
          <w:b/>
          <w:sz w:val="24"/>
          <w:szCs w:val="24"/>
        </w:rPr>
      </w:pPr>
    </w:p>
    <w:p w14:paraId="30030E5F" w14:textId="77777777" w:rsidR="00021500" w:rsidRDefault="00021500" w:rsidP="00021500">
      <w:pPr>
        <w:rPr>
          <w:rFonts w:ascii="Calibri" w:hAnsi="Calibri"/>
          <w:b/>
          <w:sz w:val="24"/>
          <w:szCs w:val="24"/>
        </w:rPr>
      </w:pPr>
    </w:p>
    <w:p w14:paraId="004B253D" w14:textId="77777777" w:rsidR="009C4205" w:rsidRDefault="009C4205" w:rsidP="0037426F">
      <w:pPr>
        <w:rPr>
          <w:rFonts w:ascii="Calibri" w:hAnsi="Calibri"/>
          <w:b/>
          <w:sz w:val="24"/>
          <w:szCs w:val="24"/>
        </w:rPr>
      </w:pPr>
    </w:p>
    <w:p w14:paraId="5DE036A7" w14:textId="77777777" w:rsidR="00251748" w:rsidRDefault="00251748" w:rsidP="0037426F">
      <w:pPr>
        <w:rPr>
          <w:rFonts w:ascii="Calibri" w:hAnsi="Calibri"/>
          <w:b/>
          <w:sz w:val="24"/>
          <w:szCs w:val="24"/>
        </w:rPr>
      </w:pPr>
    </w:p>
    <w:p w14:paraId="7D9D85EC" w14:textId="77777777" w:rsidR="00251748" w:rsidRDefault="00251748" w:rsidP="0037426F">
      <w:pPr>
        <w:rPr>
          <w:rFonts w:ascii="Calibri" w:hAnsi="Calibri"/>
          <w:b/>
          <w:sz w:val="24"/>
          <w:szCs w:val="24"/>
        </w:rPr>
      </w:pPr>
    </w:p>
    <w:p w14:paraId="1F27B47C" w14:textId="77777777" w:rsidR="00727320" w:rsidRDefault="00727320" w:rsidP="0037426F">
      <w:pPr>
        <w:rPr>
          <w:rFonts w:ascii="Calibri" w:hAnsi="Calibri"/>
          <w:b/>
          <w:sz w:val="24"/>
          <w:szCs w:val="24"/>
        </w:rPr>
      </w:pPr>
    </w:p>
    <w:p w14:paraId="5143B55D" w14:textId="77777777" w:rsidR="00727320" w:rsidRDefault="00727320" w:rsidP="0037426F">
      <w:pPr>
        <w:rPr>
          <w:rFonts w:ascii="Calibri" w:hAnsi="Calibri"/>
          <w:b/>
          <w:sz w:val="24"/>
          <w:szCs w:val="24"/>
        </w:rPr>
      </w:pPr>
    </w:p>
    <w:p w14:paraId="2D919318" w14:textId="77777777" w:rsidR="00727320" w:rsidRDefault="00727320" w:rsidP="0037426F">
      <w:pPr>
        <w:rPr>
          <w:rFonts w:ascii="Calibri" w:hAnsi="Calibri"/>
          <w:b/>
          <w:sz w:val="24"/>
          <w:szCs w:val="24"/>
        </w:rPr>
      </w:pPr>
    </w:p>
    <w:p w14:paraId="44C4BF2F" w14:textId="77777777" w:rsidR="00727320" w:rsidRDefault="00727320" w:rsidP="0037426F">
      <w:pPr>
        <w:rPr>
          <w:rFonts w:ascii="Calibri" w:hAnsi="Calibri"/>
          <w:b/>
          <w:sz w:val="24"/>
          <w:szCs w:val="24"/>
        </w:rPr>
      </w:pPr>
    </w:p>
    <w:p w14:paraId="4AE74225" w14:textId="77777777" w:rsidR="00727320" w:rsidRDefault="00727320" w:rsidP="0037426F">
      <w:pPr>
        <w:rPr>
          <w:rFonts w:ascii="Calibri" w:hAnsi="Calibri"/>
          <w:b/>
          <w:sz w:val="24"/>
          <w:szCs w:val="24"/>
        </w:rPr>
      </w:pPr>
    </w:p>
    <w:p w14:paraId="24E157A4" w14:textId="77777777" w:rsidR="00727320" w:rsidRDefault="00727320" w:rsidP="0037426F">
      <w:pPr>
        <w:rPr>
          <w:rFonts w:ascii="Calibri" w:hAnsi="Calibri"/>
          <w:b/>
          <w:sz w:val="24"/>
          <w:szCs w:val="24"/>
        </w:rPr>
      </w:pPr>
    </w:p>
    <w:p w14:paraId="73EBEC04" w14:textId="77777777" w:rsidR="00727320" w:rsidRDefault="00727320" w:rsidP="0037426F">
      <w:pPr>
        <w:rPr>
          <w:rFonts w:ascii="Calibri" w:hAnsi="Calibri"/>
          <w:b/>
          <w:sz w:val="24"/>
          <w:szCs w:val="24"/>
        </w:rPr>
      </w:pPr>
    </w:p>
    <w:p w14:paraId="3CCA538F" w14:textId="77777777" w:rsidR="00727320" w:rsidRDefault="00727320" w:rsidP="0037426F">
      <w:pPr>
        <w:rPr>
          <w:rFonts w:ascii="Calibri" w:hAnsi="Calibri"/>
          <w:b/>
          <w:sz w:val="24"/>
          <w:szCs w:val="24"/>
        </w:rPr>
      </w:pPr>
    </w:p>
    <w:p w14:paraId="38F46366" w14:textId="77777777" w:rsidR="00727320" w:rsidRDefault="00727320" w:rsidP="0037426F">
      <w:pPr>
        <w:rPr>
          <w:rFonts w:ascii="Calibri" w:hAnsi="Calibri"/>
          <w:b/>
          <w:sz w:val="24"/>
          <w:szCs w:val="24"/>
        </w:rPr>
      </w:pPr>
    </w:p>
    <w:p w14:paraId="129620B7" w14:textId="77777777" w:rsidR="00727320" w:rsidRDefault="00727320" w:rsidP="0037426F">
      <w:pPr>
        <w:rPr>
          <w:rFonts w:ascii="Calibri" w:hAnsi="Calibri"/>
          <w:b/>
          <w:sz w:val="24"/>
          <w:szCs w:val="24"/>
        </w:rPr>
      </w:pPr>
    </w:p>
    <w:p w14:paraId="2471CC19" w14:textId="77777777" w:rsidR="00727320" w:rsidRDefault="00727320" w:rsidP="0037426F">
      <w:pPr>
        <w:rPr>
          <w:rFonts w:ascii="Calibri" w:hAnsi="Calibri"/>
          <w:b/>
          <w:sz w:val="24"/>
          <w:szCs w:val="24"/>
        </w:rPr>
      </w:pPr>
    </w:p>
    <w:p w14:paraId="3CAF96BA" w14:textId="77777777" w:rsidR="00727320" w:rsidRDefault="00727320" w:rsidP="0037426F">
      <w:pPr>
        <w:rPr>
          <w:rFonts w:ascii="Calibri" w:hAnsi="Calibri"/>
          <w:b/>
          <w:sz w:val="24"/>
          <w:szCs w:val="24"/>
        </w:rPr>
      </w:pPr>
    </w:p>
    <w:p w14:paraId="37362787" w14:textId="77777777" w:rsidR="00727320" w:rsidRDefault="00727320" w:rsidP="0037426F">
      <w:pPr>
        <w:rPr>
          <w:rFonts w:ascii="Calibri" w:hAnsi="Calibri"/>
          <w:b/>
          <w:sz w:val="24"/>
          <w:szCs w:val="24"/>
        </w:rPr>
      </w:pPr>
    </w:p>
    <w:p w14:paraId="3397243C" w14:textId="77777777" w:rsidR="00727320" w:rsidRDefault="00727320" w:rsidP="0037426F">
      <w:pPr>
        <w:rPr>
          <w:rFonts w:ascii="Calibri" w:hAnsi="Calibri"/>
          <w:b/>
          <w:sz w:val="24"/>
          <w:szCs w:val="24"/>
        </w:rPr>
      </w:pPr>
    </w:p>
    <w:p w14:paraId="4855E27F" w14:textId="77777777" w:rsidR="00727320" w:rsidRDefault="00727320" w:rsidP="0037426F">
      <w:pPr>
        <w:rPr>
          <w:rFonts w:ascii="Calibri" w:hAnsi="Calibri"/>
          <w:b/>
          <w:sz w:val="24"/>
          <w:szCs w:val="24"/>
        </w:rPr>
      </w:pPr>
    </w:p>
    <w:p w14:paraId="21DEEDAB" w14:textId="77777777" w:rsidR="00251748" w:rsidRDefault="00251748" w:rsidP="0037426F">
      <w:pPr>
        <w:rPr>
          <w:rFonts w:ascii="Calibri" w:hAnsi="Calibri"/>
          <w:b/>
          <w:sz w:val="24"/>
          <w:szCs w:val="24"/>
        </w:rPr>
      </w:pPr>
    </w:p>
    <w:p w14:paraId="00507033" w14:textId="77777777" w:rsidR="009C4205" w:rsidRDefault="009C4205" w:rsidP="0037426F">
      <w:pPr>
        <w:rPr>
          <w:rFonts w:ascii="Calibri" w:hAnsi="Calibri"/>
          <w:b/>
          <w:sz w:val="24"/>
          <w:szCs w:val="24"/>
        </w:rPr>
      </w:pPr>
    </w:p>
    <w:p w14:paraId="28ECF50C" w14:textId="77777777" w:rsidR="002705B7" w:rsidRDefault="002705B7" w:rsidP="0037426F">
      <w:pPr>
        <w:rPr>
          <w:rFonts w:ascii="Calibri" w:hAnsi="Calibri"/>
          <w:b/>
          <w:sz w:val="24"/>
          <w:szCs w:val="24"/>
        </w:rPr>
      </w:pPr>
    </w:p>
    <w:p w14:paraId="2581A0C2" w14:textId="77777777" w:rsidR="002705B7" w:rsidRDefault="002705B7" w:rsidP="0037426F">
      <w:pPr>
        <w:rPr>
          <w:rFonts w:ascii="Calibri" w:hAnsi="Calibri"/>
          <w:b/>
          <w:sz w:val="24"/>
          <w:szCs w:val="24"/>
        </w:rPr>
      </w:pPr>
    </w:p>
    <w:p w14:paraId="7900FAB4" w14:textId="77777777" w:rsidR="002705B7" w:rsidRPr="002705B7" w:rsidRDefault="002705B7" w:rsidP="002705B7">
      <w:pPr>
        <w:jc w:val="center"/>
        <w:rPr>
          <w:b/>
          <w:bCs/>
          <w:color w:val="7030A0"/>
          <w:sz w:val="28"/>
          <w:szCs w:val="24"/>
          <w:u w:val="single"/>
        </w:rPr>
      </w:pPr>
      <w:r w:rsidRPr="002705B7">
        <w:rPr>
          <w:b/>
          <w:bCs/>
          <w:color w:val="7030A0"/>
          <w:sz w:val="28"/>
          <w:szCs w:val="24"/>
          <w:u w:val="single"/>
        </w:rPr>
        <w:t>Unidad 2: Formación de la sociedad americana y de los principales rasgos del Chile colonial.</w:t>
      </w:r>
    </w:p>
    <w:p w14:paraId="359ECF7D" w14:textId="77777777" w:rsidR="002705B7" w:rsidRDefault="002705B7" w:rsidP="002705B7">
      <w:pPr>
        <w:jc w:val="center"/>
        <w:rPr>
          <w:rFonts w:ascii="Calibri" w:hAnsi="Calibri"/>
          <w:b/>
          <w:sz w:val="24"/>
          <w:szCs w:val="24"/>
        </w:rPr>
      </w:pPr>
    </w:p>
    <w:p w14:paraId="288AD13E" w14:textId="77777777" w:rsidR="002705B7" w:rsidRDefault="002705B7" w:rsidP="0037426F">
      <w:pPr>
        <w:rPr>
          <w:rFonts w:ascii="Calibri" w:hAnsi="Calibri"/>
          <w:b/>
          <w:sz w:val="24"/>
          <w:szCs w:val="24"/>
        </w:rPr>
      </w:pPr>
    </w:p>
    <w:tbl>
      <w:tblPr>
        <w:tblpPr w:leftFromText="141" w:rightFromText="141" w:vertAnchor="text" w:horzAnchor="margin" w:tblpXSpec="right" w:tblpY="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4699"/>
        <w:gridCol w:w="2497"/>
      </w:tblGrid>
      <w:tr w:rsidR="002705B7" w:rsidRPr="0037426F" w14:paraId="539B5F2C" w14:textId="77777777" w:rsidTr="002705B7">
        <w:tc>
          <w:tcPr>
            <w:tcW w:w="2790" w:type="dxa"/>
            <w:shd w:val="clear" w:color="auto" w:fill="auto"/>
          </w:tcPr>
          <w:p w14:paraId="708A0166" w14:textId="77777777" w:rsidR="002705B7" w:rsidRPr="0037426F" w:rsidRDefault="002705B7" w:rsidP="002705B7">
            <w:pPr>
              <w:suppressAutoHyphens w:val="0"/>
              <w:rPr>
                <w:rFonts w:ascii="Calibri" w:eastAsia="Arial Unicode MS" w:hAnsi="Calibri"/>
                <w:b/>
                <w:sz w:val="24"/>
                <w:szCs w:val="24"/>
                <w:lang w:eastAsia="es-ES" w:bidi="he-IL"/>
              </w:rPr>
            </w:pPr>
            <w:r>
              <w:rPr>
                <w:rFonts w:ascii="Calibri" w:eastAsia="Arial Unicode MS" w:hAnsi="Calibri"/>
                <w:b/>
                <w:sz w:val="24"/>
                <w:szCs w:val="24"/>
                <w:lang w:eastAsia="es-ES" w:bidi="he-IL"/>
              </w:rPr>
              <w:t>Curso: Octavo</w:t>
            </w:r>
            <w:r w:rsidRPr="0037426F">
              <w:rPr>
                <w:rFonts w:ascii="Calibri" w:eastAsia="Arial Unicode MS" w:hAnsi="Calibri"/>
                <w:b/>
                <w:sz w:val="24"/>
                <w:szCs w:val="24"/>
                <w:lang w:eastAsia="es-ES" w:bidi="he-IL"/>
              </w:rPr>
              <w:t xml:space="preserve">  Básico </w:t>
            </w:r>
          </w:p>
        </w:tc>
        <w:tc>
          <w:tcPr>
            <w:tcW w:w="4699" w:type="dxa"/>
            <w:shd w:val="clear" w:color="auto" w:fill="auto"/>
          </w:tcPr>
          <w:p w14:paraId="7964AA00" w14:textId="77777777" w:rsidR="002705B7" w:rsidRPr="0037426F" w:rsidRDefault="002705B7" w:rsidP="002705B7">
            <w:pPr>
              <w:suppressAutoHyphens w:val="0"/>
              <w:rPr>
                <w:rFonts w:ascii="Calibri" w:eastAsia="Arial Unicode MS" w:hAnsi="Calibri"/>
                <w:b/>
                <w:sz w:val="24"/>
                <w:szCs w:val="24"/>
                <w:lang w:eastAsia="es-ES" w:bidi="he-IL"/>
              </w:rPr>
            </w:pPr>
            <w:r w:rsidRPr="0037426F">
              <w:rPr>
                <w:rFonts w:ascii="Calibri" w:eastAsia="Arial Unicode MS" w:hAnsi="Calibri"/>
                <w:b/>
                <w:sz w:val="24"/>
                <w:szCs w:val="24"/>
                <w:lang w:eastAsia="es-ES" w:bidi="he-IL"/>
              </w:rPr>
              <w:t xml:space="preserve"> Tema:</w:t>
            </w:r>
            <w:r>
              <w:rPr>
                <w:rFonts w:ascii="Calibri" w:eastAsia="Arial Unicode MS" w:hAnsi="Calibri"/>
                <w:b/>
                <w:sz w:val="24"/>
                <w:szCs w:val="24"/>
                <w:lang w:eastAsia="es-ES" w:bidi="he-IL"/>
              </w:rPr>
              <w:t xml:space="preserve"> colonización del mundo americano</w:t>
            </w:r>
          </w:p>
        </w:tc>
        <w:tc>
          <w:tcPr>
            <w:tcW w:w="2497" w:type="dxa"/>
            <w:shd w:val="clear" w:color="auto" w:fill="auto"/>
          </w:tcPr>
          <w:p w14:paraId="25DABD42" w14:textId="77777777" w:rsidR="002705B7" w:rsidRPr="0037426F" w:rsidRDefault="002705B7" w:rsidP="002705B7">
            <w:pPr>
              <w:suppressAutoHyphens w:val="0"/>
              <w:rPr>
                <w:rFonts w:ascii="Calibri" w:eastAsia="Arial Unicode MS" w:hAnsi="Calibri"/>
                <w:b/>
                <w:sz w:val="24"/>
                <w:szCs w:val="24"/>
                <w:lang w:eastAsia="es-ES" w:bidi="he-IL"/>
              </w:rPr>
            </w:pPr>
            <w:r>
              <w:rPr>
                <w:rFonts w:ascii="Calibri" w:eastAsia="Arial Unicode MS" w:hAnsi="Calibri"/>
                <w:b/>
                <w:sz w:val="24"/>
                <w:szCs w:val="24"/>
                <w:lang w:eastAsia="es-ES" w:bidi="he-IL"/>
              </w:rPr>
              <w:t xml:space="preserve">Fecha: 18-05-2020. </w:t>
            </w:r>
          </w:p>
        </w:tc>
      </w:tr>
      <w:tr w:rsidR="002705B7" w:rsidRPr="0037426F" w14:paraId="10A16321" w14:textId="77777777" w:rsidTr="002705B7">
        <w:tc>
          <w:tcPr>
            <w:tcW w:w="9986" w:type="dxa"/>
            <w:gridSpan w:val="3"/>
            <w:shd w:val="clear" w:color="auto" w:fill="auto"/>
          </w:tcPr>
          <w:p w14:paraId="0A9EFECB" w14:textId="77777777" w:rsidR="002705B7" w:rsidRPr="0037426F" w:rsidRDefault="002705B7" w:rsidP="002705B7">
            <w:pPr>
              <w:suppressAutoHyphens w:val="0"/>
              <w:jc w:val="both"/>
              <w:rPr>
                <w:rFonts w:ascii="Calibri" w:eastAsia="Arial Unicode MS" w:hAnsi="Calibri" w:cs="Calibri"/>
                <w:b/>
                <w:sz w:val="24"/>
                <w:szCs w:val="24"/>
                <w:lang w:eastAsia="es-ES" w:bidi="he-IL"/>
              </w:rPr>
            </w:pPr>
            <w:r>
              <w:rPr>
                <w:rFonts w:ascii="Calibri" w:eastAsia="Arial Unicode MS" w:hAnsi="Calibri" w:cs="Calibri"/>
                <w:b/>
                <w:sz w:val="24"/>
                <w:szCs w:val="24"/>
                <w:lang w:eastAsia="es-ES" w:bidi="he-IL"/>
              </w:rPr>
              <w:t>Objetivo Aprendizaje (8</w:t>
            </w:r>
            <w:r w:rsidRPr="0037426F">
              <w:rPr>
                <w:rFonts w:ascii="Calibri" w:eastAsia="Arial Unicode MS" w:hAnsi="Calibri" w:cs="Calibri"/>
                <w:b/>
                <w:sz w:val="24"/>
                <w:szCs w:val="24"/>
                <w:lang w:eastAsia="es-ES" w:bidi="he-IL"/>
              </w:rPr>
              <w:t xml:space="preserve">): </w:t>
            </w:r>
            <w:r>
              <w:t xml:space="preserve"> Analizar el rol de la ciudad en la administración del territorio del Imperio español, considerando las instituciones que concentraba, la relación con la metrópoli, el monopolio del comercio y la consolidación del poder local de las elites criollas.</w:t>
            </w:r>
            <w:r w:rsidRPr="0037426F">
              <w:rPr>
                <w:rFonts w:ascii="Calibri" w:eastAsia="Arial Unicode MS" w:hAnsi="Calibri" w:cs="Calibri"/>
                <w:sz w:val="22"/>
                <w:szCs w:val="24"/>
                <w:lang w:eastAsia="es-ES" w:bidi="he-IL"/>
              </w:rPr>
              <w:t xml:space="preserve"> (Debe registrar este OA, en su cuaderno). </w:t>
            </w:r>
          </w:p>
        </w:tc>
      </w:tr>
      <w:tr w:rsidR="002705B7" w:rsidRPr="0037426F" w14:paraId="1F1B86B1" w14:textId="77777777" w:rsidTr="002705B7">
        <w:tc>
          <w:tcPr>
            <w:tcW w:w="9986" w:type="dxa"/>
            <w:gridSpan w:val="3"/>
            <w:shd w:val="clear" w:color="auto" w:fill="auto"/>
          </w:tcPr>
          <w:p w14:paraId="1A649101" w14:textId="77777777" w:rsidR="002705B7" w:rsidRPr="0037426F" w:rsidRDefault="002705B7" w:rsidP="002705B7">
            <w:pPr>
              <w:suppressAutoHyphens w:val="0"/>
              <w:jc w:val="both"/>
              <w:rPr>
                <w:rFonts w:ascii="Calibri" w:eastAsia="Arial Unicode MS" w:hAnsi="Calibri" w:cs="Calibri"/>
                <w:b/>
                <w:sz w:val="24"/>
                <w:szCs w:val="24"/>
                <w:lang w:eastAsia="es-ES" w:bidi="he-IL"/>
              </w:rPr>
            </w:pPr>
            <w:r w:rsidRPr="0037426F">
              <w:rPr>
                <w:rFonts w:ascii="Calibri" w:eastAsia="Arial Unicode MS" w:hAnsi="Calibri" w:cs="Calibri"/>
                <w:b/>
                <w:sz w:val="24"/>
                <w:szCs w:val="24"/>
                <w:lang w:eastAsia="es-ES" w:bidi="he-IL"/>
              </w:rPr>
              <w:t>Actividad</w:t>
            </w:r>
            <w:r w:rsidRPr="0037426F">
              <w:rPr>
                <w:rFonts w:ascii="Calibri" w:eastAsia="Arial Unicode MS" w:hAnsi="Calibri" w:cs="Calibri"/>
                <w:sz w:val="24"/>
                <w:szCs w:val="24"/>
                <w:lang w:eastAsia="es-ES" w:bidi="he-IL"/>
              </w:rPr>
              <w:t xml:space="preserve">: </w:t>
            </w:r>
            <w:r w:rsidR="00414D99">
              <w:t>Identifican, a partir del uso de cartografía y otras fuentes de información geográfica, los cambios en las divisiones político-administrativas del continente propuestos por el Imperio español para administrar sus colonias.</w:t>
            </w:r>
          </w:p>
        </w:tc>
      </w:tr>
    </w:tbl>
    <w:p w14:paraId="7E0AF808" w14:textId="77777777" w:rsidR="002705B7" w:rsidRDefault="002705B7" w:rsidP="0037426F">
      <w:pPr>
        <w:rPr>
          <w:rFonts w:ascii="Calibri" w:hAnsi="Calibri"/>
          <w:b/>
          <w:sz w:val="24"/>
          <w:szCs w:val="24"/>
        </w:rPr>
      </w:pPr>
    </w:p>
    <w:p w14:paraId="05DA52E8" w14:textId="77777777" w:rsidR="002705B7" w:rsidRDefault="002705B7" w:rsidP="0037426F">
      <w:pPr>
        <w:rPr>
          <w:rFonts w:ascii="Calibri" w:hAnsi="Calibri"/>
          <w:b/>
          <w:sz w:val="24"/>
          <w:szCs w:val="24"/>
        </w:rPr>
      </w:pPr>
    </w:p>
    <w:p w14:paraId="23AB3579" w14:textId="77777777" w:rsidR="002705B7" w:rsidRDefault="002705B7" w:rsidP="0037426F">
      <w:pPr>
        <w:rPr>
          <w:rFonts w:ascii="Calibri" w:hAnsi="Calibri"/>
          <w:b/>
          <w:sz w:val="24"/>
          <w:szCs w:val="24"/>
        </w:rPr>
      </w:pPr>
    </w:p>
    <w:p w14:paraId="7A2F165B" w14:textId="77777777" w:rsidR="002705B7" w:rsidRDefault="00D907B6" w:rsidP="00D907B6">
      <w:pPr>
        <w:jc w:val="both"/>
        <w:rPr>
          <w:sz w:val="24"/>
          <w:szCs w:val="24"/>
        </w:rPr>
      </w:pPr>
      <w:r>
        <w:rPr>
          <w:rFonts w:ascii="Calibri" w:hAnsi="Calibri"/>
          <w:b/>
          <w:sz w:val="24"/>
          <w:szCs w:val="24"/>
        </w:rPr>
        <w:t>L</w:t>
      </w:r>
      <w:r>
        <w:rPr>
          <w:sz w:val="24"/>
          <w:szCs w:val="24"/>
        </w:rPr>
        <w:t>a consolidación de los absolutismos en Europa con la conformación de una identi</w:t>
      </w:r>
      <w:r w:rsidR="00346C60">
        <w:rPr>
          <w:sz w:val="24"/>
          <w:szCs w:val="24"/>
        </w:rPr>
        <w:t xml:space="preserve">dad </w:t>
      </w:r>
      <w:r>
        <w:rPr>
          <w:sz w:val="24"/>
          <w:szCs w:val="24"/>
        </w:rPr>
        <w:t xml:space="preserve"> relacionada a una monarquía nacional, impulso a los monarcas ampliar sus zonas de influencia territorial en el mundo conocido hasta ese momento. La caída del imperio romano de Oriente a manos de los turcos otomanos</w:t>
      </w:r>
      <w:r w:rsidR="00C06C78">
        <w:rPr>
          <w:sz w:val="24"/>
          <w:szCs w:val="24"/>
        </w:rPr>
        <w:t xml:space="preserve"> cortó el flujo </w:t>
      </w:r>
      <w:r>
        <w:rPr>
          <w:sz w:val="24"/>
          <w:szCs w:val="24"/>
        </w:rPr>
        <w:t xml:space="preserve"> terrestre de las especies y otras mercancías traídas desde las indias orientales. </w:t>
      </w:r>
      <w:r w:rsidR="00C06C78">
        <w:rPr>
          <w:sz w:val="24"/>
          <w:szCs w:val="24"/>
        </w:rPr>
        <w:t xml:space="preserve">Las monarquías europeas principalmente España y Portugal iniciaron una competencia por encontrar una ruta marítima que conectara nuevamente Europa con las indias orientales. </w:t>
      </w:r>
    </w:p>
    <w:p w14:paraId="7B79921F" w14:textId="77777777" w:rsidR="00D20D74" w:rsidRDefault="00C06C78" w:rsidP="00D907B6">
      <w:pPr>
        <w:jc w:val="both"/>
        <w:rPr>
          <w:sz w:val="24"/>
          <w:szCs w:val="24"/>
        </w:rPr>
      </w:pPr>
      <w:r>
        <w:rPr>
          <w:sz w:val="24"/>
          <w:szCs w:val="24"/>
        </w:rPr>
        <w:t xml:space="preserve"> Los portugueses iniciaron un recorrido orillando </w:t>
      </w:r>
      <w:r w:rsidR="004A54B9">
        <w:rPr>
          <w:sz w:val="24"/>
          <w:szCs w:val="24"/>
        </w:rPr>
        <w:t xml:space="preserve">el continente africano hasta llegar a las indias orientales, tal como se muestra en el mapa: </w:t>
      </w:r>
    </w:p>
    <w:p w14:paraId="01E7B337" w14:textId="77777777" w:rsidR="004B2AC4" w:rsidRDefault="00D20D74" w:rsidP="008F3A53">
      <w:pPr>
        <w:jc w:val="both"/>
        <w:rPr>
          <w:sz w:val="24"/>
          <w:szCs w:val="24"/>
        </w:rPr>
      </w:pPr>
      <w:r w:rsidRPr="00671E29">
        <w:rPr>
          <w:noProof/>
          <w:lang w:eastAsia="es-ES"/>
        </w:rPr>
        <w:drawing>
          <wp:inline distT="0" distB="0" distL="0" distR="0" wp14:anchorId="4C1FB4DD" wp14:editId="776A6EEE">
            <wp:extent cx="6078855" cy="4086225"/>
            <wp:effectExtent l="0" t="0" r="0" b="9525"/>
            <wp:docPr id="7" name="Imagen 2" descr="Grandes viajes y descubrimi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Grandes viajes y descubrimient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8855" cy="4086225"/>
                    </a:xfrm>
                    <a:prstGeom prst="rect">
                      <a:avLst/>
                    </a:prstGeom>
                    <a:noFill/>
                    <a:ln>
                      <a:noFill/>
                    </a:ln>
                  </pic:spPr>
                </pic:pic>
              </a:graphicData>
            </a:graphic>
          </wp:inline>
        </w:drawing>
      </w:r>
    </w:p>
    <w:p w14:paraId="30D2F383" w14:textId="77777777" w:rsidR="00D20D74" w:rsidRPr="004B2AC4" w:rsidRDefault="00D20D74" w:rsidP="008F3A53">
      <w:pPr>
        <w:jc w:val="both"/>
        <w:rPr>
          <w:sz w:val="24"/>
          <w:szCs w:val="24"/>
        </w:rPr>
      </w:pPr>
    </w:p>
    <w:p w14:paraId="27D4BAB7" w14:textId="77777777" w:rsidR="002705B7" w:rsidRDefault="004A54B9" w:rsidP="008F3A53">
      <w:pPr>
        <w:jc w:val="both"/>
        <w:rPr>
          <w:sz w:val="24"/>
          <w:szCs w:val="24"/>
        </w:rPr>
      </w:pPr>
      <w:r>
        <w:rPr>
          <w:rFonts w:ascii="Calibri" w:hAnsi="Calibri"/>
          <w:b/>
          <w:sz w:val="24"/>
          <w:szCs w:val="24"/>
        </w:rPr>
        <w:t>L</w:t>
      </w:r>
      <w:r>
        <w:rPr>
          <w:sz w:val="24"/>
          <w:szCs w:val="24"/>
        </w:rPr>
        <w:t xml:space="preserve">os españoles al no poder realizar el mismo recorrido que los portugueses idearon un plan que consistía en navegar mar adentro dar la vuelta al mundo y de esta forma llegar a las indias orientales. Este plan era posible </w:t>
      </w:r>
      <w:r>
        <w:rPr>
          <w:sz w:val="24"/>
          <w:szCs w:val="24"/>
        </w:rPr>
        <w:lastRenderedPageBreak/>
        <w:t>por los adelantos científicos y técnicos realizados en la edad moderna, la concepción de una tierra plana o que en el horizonte del mar se acababa el mundo fueron desechados por los adelantos de</w:t>
      </w:r>
      <w:r w:rsidR="00346C60">
        <w:rPr>
          <w:sz w:val="24"/>
          <w:szCs w:val="24"/>
        </w:rPr>
        <w:t xml:space="preserve"> la experimentación y observación que confirmaron que la tierra era redonda. </w:t>
      </w:r>
    </w:p>
    <w:p w14:paraId="270BCBF5" w14:textId="77777777" w:rsidR="004A54B9" w:rsidRDefault="004A54B9" w:rsidP="008F3A53">
      <w:pPr>
        <w:jc w:val="both"/>
        <w:rPr>
          <w:sz w:val="24"/>
          <w:szCs w:val="24"/>
        </w:rPr>
      </w:pPr>
      <w:r>
        <w:rPr>
          <w:sz w:val="24"/>
          <w:szCs w:val="24"/>
        </w:rPr>
        <w:t xml:space="preserve"> Los avances tecnológicos también contribuyeron a dar una herramienta eficaz para realizar grandes viajes marítimos</w:t>
      </w:r>
      <w:r w:rsidR="00346C60">
        <w:rPr>
          <w:sz w:val="24"/>
          <w:szCs w:val="24"/>
        </w:rPr>
        <w:t>,</w:t>
      </w:r>
      <w:r>
        <w:rPr>
          <w:sz w:val="24"/>
          <w:szCs w:val="24"/>
        </w:rPr>
        <w:t xml:space="preserve"> el astrolabio como medio para fijar un curso y seguirlo, el mejoramiento de los mapas y la ampliación de la envergadura de los barcos posibilitaban cargar con mayor cantidad de suministros los barcos de esta forma no tendrían que ir parando para recargar alimentos para los tripulantes. </w:t>
      </w:r>
    </w:p>
    <w:p w14:paraId="0A9C48CE" w14:textId="77777777" w:rsidR="004A54B9" w:rsidRDefault="004A54B9" w:rsidP="008F3A53">
      <w:pPr>
        <w:jc w:val="both"/>
        <w:rPr>
          <w:sz w:val="24"/>
          <w:szCs w:val="24"/>
        </w:rPr>
      </w:pPr>
      <w:r>
        <w:rPr>
          <w:sz w:val="24"/>
          <w:szCs w:val="24"/>
        </w:rPr>
        <w:t xml:space="preserve"> Otro factor determinante </w:t>
      </w:r>
      <w:r w:rsidR="00B06FBC">
        <w:rPr>
          <w:sz w:val="24"/>
          <w:szCs w:val="24"/>
        </w:rPr>
        <w:t xml:space="preserve">fue la mentalidad del hombre renacentista, al cambiar su eje de pensamiento sacándolo de pensar sólo en la vida del más allá, sino que ahora buscan dejar huellas, realizar grandes proezas es algo que perseguirán el hombre moderno, Cristóbal Colón es el ejemplo perfecto de ello, al tener la certeza que la tierra era redonda no dudo ni un segundo en comenzar las gestiones </w:t>
      </w:r>
      <w:r>
        <w:rPr>
          <w:sz w:val="24"/>
          <w:szCs w:val="24"/>
        </w:rPr>
        <w:t xml:space="preserve"> </w:t>
      </w:r>
      <w:r w:rsidR="00B06FBC">
        <w:rPr>
          <w:sz w:val="24"/>
          <w:szCs w:val="24"/>
        </w:rPr>
        <w:t xml:space="preserve">para intentar hacer el viaje que conecte Europa con las indias orientales. </w:t>
      </w:r>
    </w:p>
    <w:p w14:paraId="28A1AF4D" w14:textId="77777777" w:rsidR="00B06FBC" w:rsidRDefault="00B06FBC" w:rsidP="008F3A53">
      <w:pPr>
        <w:jc w:val="both"/>
        <w:rPr>
          <w:sz w:val="24"/>
          <w:szCs w:val="24"/>
        </w:rPr>
      </w:pPr>
      <w:r>
        <w:rPr>
          <w:sz w:val="24"/>
          <w:szCs w:val="24"/>
        </w:rPr>
        <w:t xml:space="preserve">  Para poder realizar los viajes de exploración necesitaban tener el respaldo de alguna monarquía, en el caso de Cristóbal Colón buscó el permiso de la corona española, los viajes eran empresas privadas, es decir, los exploradores debían financiar todo el viaje los monarcas daban el permiso para explorar en nombre de ellos cualquier descubrimiento que hiciera el explorador debía ser informado al rey y este se quedaba con los beneficios. </w:t>
      </w:r>
    </w:p>
    <w:p w14:paraId="5DCED3BE" w14:textId="77777777" w:rsidR="00B06FBC" w:rsidRDefault="00B06FBC" w:rsidP="008F3A53">
      <w:pPr>
        <w:jc w:val="both"/>
        <w:rPr>
          <w:sz w:val="24"/>
          <w:szCs w:val="24"/>
        </w:rPr>
      </w:pPr>
      <w:r>
        <w:rPr>
          <w:sz w:val="24"/>
          <w:szCs w:val="24"/>
        </w:rPr>
        <w:t xml:space="preserve"> En conclusión las empresas de exploración europea son empresas privadas y tenían como socios a los monarcas, de esta forma los exploradores obtenían p</w:t>
      </w:r>
      <w:r w:rsidR="00346C60">
        <w:rPr>
          <w:sz w:val="24"/>
          <w:szCs w:val="24"/>
        </w:rPr>
        <w:t>ermisos y los monarcas no  gastaban</w:t>
      </w:r>
      <w:r>
        <w:rPr>
          <w:sz w:val="24"/>
          <w:szCs w:val="24"/>
        </w:rPr>
        <w:t xml:space="preserve"> su dinero en viajes que muchas veces sólo era pérdida de recursos y tiempo. </w:t>
      </w:r>
    </w:p>
    <w:p w14:paraId="629E17C2" w14:textId="77777777" w:rsidR="00106C09" w:rsidRDefault="00106C09" w:rsidP="008F3A53">
      <w:pPr>
        <w:jc w:val="both"/>
        <w:rPr>
          <w:sz w:val="24"/>
          <w:szCs w:val="24"/>
        </w:rPr>
      </w:pPr>
      <w:r>
        <w:rPr>
          <w:sz w:val="24"/>
          <w:szCs w:val="24"/>
        </w:rPr>
        <w:t xml:space="preserve"> El  viaje exploratorio de Cristóbal Colón, no tenía planificado que un 12 de octubre de 1492, luego de un extenuante y largo viaje divisaran tierra, lo que ellos pensaban que era las indias orientales en realidad eran la Isla Guanahani bautizada posteriormente como San Salvador. </w:t>
      </w:r>
    </w:p>
    <w:p w14:paraId="6602515B" w14:textId="77777777" w:rsidR="00106C09" w:rsidRDefault="00106C09" w:rsidP="008F3A53">
      <w:pPr>
        <w:jc w:val="both"/>
        <w:rPr>
          <w:sz w:val="24"/>
          <w:szCs w:val="24"/>
        </w:rPr>
      </w:pPr>
      <w:r>
        <w:rPr>
          <w:sz w:val="24"/>
          <w:szCs w:val="24"/>
        </w:rPr>
        <w:t xml:space="preserve"> Este encuentro entre Europeos e indígenas de lo que se conocerá po</w:t>
      </w:r>
      <w:r w:rsidR="00346C60">
        <w:rPr>
          <w:sz w:val="24"/>
          <w:szCs w:val="24"/>
        </w:rPr>
        <w:t>steriormente como América, será</w:t>
      </w:r>
      <w:r>
        <w:rPr>
          <w:sz w:val="24"/>
          <w:szCs w:val="24"/>
        </w:rPr>
        <w:t xml:space="preserve"> el punto inicial de viajes de descubrimiento y conquista del nuevo continente siendo el origen de las bases de las colonias americanas. </w:t>
      </w:r>
    </w:p>
    <w:p w14:paraId="01F7EEC6" w14:textId="77777777" w:rsidR="00106C09" w:rsidRDefault="00106C09" w:rsidP="008F3A53">
      <w:pPr>
        <w:jc w:val="both"/>
        <w:rPr>
          <w:sz w:val="24"/>
          <w:szCs w:val="24"/>
        </w:rPr>
      </w:pPr>
    </w:p>
    <w:p w14:paraId="1F8FC5D3" w14:textId="77777777" w:rsidR="00106C09" w:rsidRDefault="00106C09" w:rsidP="00106C09">
      <w:pPr>
        <w:jc w:val="center"/>
        <w:rPr>
          <w:sz w:val="24"/>
          <w:szCs w:val="24"/>
        </w:rPr>
      </w:pPr>
      <w:r>
        <w:rPr>
          <w:sz w:val="24"/>
          <w:szCs w:val="24"/>
        </w:rPr>
        <w:t>Viajes de exploración y conquista Español.</w:t>
      </w:r>
    </w:p>
    <w:p w14:paraId="69A4E35A" w14:textId="77777777" w:rsidR="009F5356" w:rsidRPr="008F3A53" w:rsidRDefault="00106C09" w:rsidP="004A54B9">
      <w:pPr>
        <w:jc w:val="both"/>
        <w:rPr>
          <w:sz w:val="24"/>
          <w:szCs w:val="24"/>
        </w:rPr>
      </w:pPr>
      <w:r>
        <w:rPr>
          <w:sz w:val="24"/>
          <w:szCs w:val="24"/>
        </w:rPr>
        <w:t xml:space="preserve"> </w:t>
      </w:r>
      <w:r w:rsidR="00913ECE" w:rsidRPr="00671E29">
        <w:rPr>
          <w:noProof/>
          <w:lang w:eastAsia="es-ES"/>
        </w:rPr>
        <w:drawing>
          <wp:inline distT="0" distB="0" distL="0" distR="0" wp14:anchorId="492E88D6" wp14:editId="194454A2">
            <wp:extent cx="5325745" cy="3401695"/>
            <wp:effectExtent l="0" t="0" r="0" b="0"/>
            <wp:docPr id="6" name="Imagen 4" descr="Mapas - Exploraciones Geográf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Mapas - Exploraciones Geográfic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5745" cy="3401695"/>
                    </a:xfrm>
                    <a:prstGeom prst="rect">
                      <a:avLst/>
                    </a:prstGeom>
                    <a:noFill/>
                    <a:ln>
                      <a:noFill/>
                    </a:ln>
                  </pic:spPr>
                </pic:pic>
              </a:graphicData>
            </a:graphic>
          </wp:inline>
        </w:drawing>
      </w:r>
    </w:p>
    <w:p w14:paraId="75B2F146" w14:textId="77777777" w:rsidR="002705B7" w:rsidRDefault="002705B7" w:rsidP="0037426F">
      <w:pPr>
        <w:rPr>
          <w:rFonts w:ascii="Calibri" w:hAnsi="Calibri"/>
          <w:b/>
          <w:sz w:val="24"/>
          <w:szCs w:val="24"/>
        </w:rPr>
      </w:pPr>
    </w:p>
    <w:p w14:paraId="6CDEF4C0" w14:textId="77777777" w:rsidR="002705B7" w:rsidRDefault="00106C09" w:rsidP="008F3A53">
      <w:pPr>
        <w:jc w:val="both"/>
        <w:rPr>
          <w:sz w:val="24"/>
          <w:szCs w:val="24"/>
        </w:rPr>
      </w:pPr>
      <w:r>
        <w:rPr>
          <w:sz w:val="24"/>
          <w:szCs w:val="24"/>
        </w:rPr>
        <w:t xml:space="preserve">Luego de un largo proceso de expansión y conquista por el encuentro del </w:t>
      </w:r>
      <w:r w:rsidR="008F3A53">
        <w:rPr>
          <w:sz w:val="24"/>
          <w:szCs w:val="24"/>
        </w:rPr>
        <w:t>nuevo continente americano al</w:t>
      </w:r>
      <w:r>
        <w:rPr>
          <w:sz w:val="24"/>
          <w:szCs w:val="24"/>
        </w:rPr>
        <w:t xml:space="preserve"> tener asegurado el control militar se da inicio a la colonización del mundo americano. </w:t>
      </w:r>
    </w:p>
    <w:p w14:paraId="4060605D" w14:textId="77777777" w:rsidR="00106C09" w:rsidRDefault="00106C09" w:rsidP="008F3A53">
      <w:pPr>
        <w:jc w:val="both"/>
        <w:rPr>
          <w:sz w:val="24"/>
          <w:szCs w:val="24"/>
        </w:rPr>
      </w:pPr>
      <w:r>
        <w:rPr>
          <w:sz w:val="24"/>
          <w:szCs w:val="24"/>
        </w:rPr>
        <w:lastRenderedPageBreak/>
        <w:t xml:space="preserve">  </w:t>
      </w:r>
    </w:p>
    <w:p w14:paraId="4C5D97F1" w14:textId="77777777" w:rsidR="0038527D" w:rsidRDefault="00106C09" w:rsidP="008F3A53">
      <w:pPr>
        <w:jc w:val="both"/>
        <w:rPr>
          <w:sz w:val="24"/>
          <w:szCs w:val="24"/>
        </w:rPr>
      </w:pPr>
      <w:r>
        <w:rPr>
          <w:sz w:val="24"/>
          <w:szCs w:val="24"/>
        </w:rPr>
        <w:t xml:space="preserve">  </w:t>
      </w:r>
    </w:p>
    <w:p w14:paraId="3D9ACF51" w14:textId="77777777" w:rsidR="00106C09" w:rsidRDefault="00913ECE" w:rsidP="0037426F">
      <w:pPr>
        <w:rPr>
          <w:sz w:val="24"/>
          <w:szCs w:val="24"/>
        </w:rPr>
      </w:pPr>
      <w:r>
        <w:rPr>
          <w:noProof/>
          <w:sz w:val="24"/>
          <w:szCs w:val="24"/>
          <w:lang w:eastAsia="es-ES"/>
        </w:rPr>
        <mc:AlternateContent>
          <mc:Choice Requires="wps">
            <w:drawing>
              <wp:inline distT="0" distB="0" distL="0" distR="0" wp14:anchorId="6D6F8AFD" wp14:editId="6B33F854">
                <wp:extent cx="6217920" cy="972820"/>
                <wp:effectExtent l="0" t="0" r="30480" b="27305"/>
                <wp:docPr id="5"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17920" cy="972820"/>
                        </a:xfrm>
                        <a:prstGeom prst="rect">
                          <a:avLst/>
                        </a:prstGeom>
                        <a:extLst>
                          <a:ext uri="{91240B29-F687-4F45-9708-019B960494DF}">
                            <a14:hiddenLine xmlns:a14="http://schemas.microsoft.com/office/drawing/2010/main" w="9525" cmpd="sng">
                              <a:solidFill>
                                <a:srgbClr val="000000"/>
                              </a:solidFill>
                              <a:prstDash val="solid"/>
                              <a:round/>
                              <a:headEnd/>
                              <a:tailEnd/>
                            </a14:hiddenLine>
                          </a:ext>
                        </a:extLst>
                      </wps:spPr>
                      <wps:txbx>
                        <w:txbxContent>
                          <w:p w14:paraId="5D8DE8B4" w14:textId="77777777" w:rsidR="00913ECE" w:rsidRPr="004B2AC4" w:rsidRDefault="00913ECE" w:rsidP="00913ECE">
                            <w:pPr>
                              <w:pStyle w:val="NormalWeb"/>
                              <w:spacing w:before="0" w:beforeAutospacing="0" w:after="0" w:afterAutospacing="0"/>
                              <w:jc w:val="center"/>
                              <w:rPr>
                                <w:rFonts w:ascii="Algerian" w:hAnsi="Algerian"/>
                              </w:rPr>
                            </w:pPr>
                            <w:r>
                              <w:rPr>
                                <w:rFonts w:ascii="Impact" w:hAnsi="Impact"/>
                                <w:shadow/>
                                <w:color w:val="002060"/>
                                <w:spacing w:val="144"/>
                                <w:sz w:val="72"/>
                                <w:szCs w:val="72"/>
                                <w14:shadow w14:blurRad="0" w14:dist="35941" w14:dir="2700000" w14:sx="100000" w14:sy="100000" w14:kx="0" w14:ky="0" w14:algn="ctr">
                                  <w14:srgbClr w14:val="C0C0C0">
                                    <w14:alpha w14:val="20000"/>
                                  </w14:srgbClr>
                                </w14:shadow>
                              </w:rPr>
                              <w:t xml:space="preserve"> </w:t>
                            </w:r>
                            <w:r w:rsidRPr="008F3A53">
                              <w:rPr>
                                <w:rFonts w:ascii="Algerian" w:hAnsi="Algerian"/>
                                <w:shadow/>
                                <w:color w:val="002060"/>
                                <w:spacing w:val="144"/>
                                <w:sz w:val="40"/>
                                <w:szCs w:val="72"/>
                                <w14:shadow w14:blurRad="0" w14:dist="35941" w14:dir="2700000" w14:sx="100000" w14:sy="100000" w14:kx="0" w14:ky="0" w14:algn="ctr">
                                  <w14:srgbClr w14:val="C0C0C0">
                                    <w14:alpha w14:val="20000"/>
                                  </w14:srgbClr>
                                </w14:shadow>
                              </w:rPr>
                              <w:t>Colonización del mundo   americano</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6" o:spid="_x0000_s1026" type="#_x0000_t202" style="width:489.6pt;height:7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PYHjAIAABAFAAAOAAAAZHJzL2Uyb0RvYy54bWysVMtu2zAQvBfoPxC6O3pAfkiIHCRx3Eva&#10;BoiLnGmRktiKj5K0JaPIv3dJ0UnaXoqiPtArcjW7OzPU5dXIe3Sk2jApqii9SCJERS0JE20Vfdlt&#10;Z6sIGYsFwb0UtIpO1ERX6/fvLgdV0kx2sidUIwARphxUFXXWqjKOTd1Rjs2FVFTAYSM1xxYedRsT&#10;jQdA532cJckiHqQmSsuaGgO7m+kwWnv8pqG1/dw0hlrUVxH0Zv2q/bp3a7y+xGWrsepYHdrA/9AF&#10;x0xA0ReoDbYYHTT7A4qzWksjG3tRSx7LpmE19TPANGny2zSPHVbUzwLkGPVCk/l/sPWn44NGjFTR&#10;PEICc5DoCRi91hYtHDmDMiXkPCrIsuONHEFkP6hR97L+ZpCQtx0WLb3WWg4dxQSaSwEqbPsRdicF&#10;uH53R0d7RxjokDr4+A3+VMy4SvvhoyTwCj5Y6auNjeaOXiAMQQug5OlFPUBENWwusnRZZHBUw1mx&#10;zFYQuxK4PL+ttLEfqOTIBVWkwR0eHR/vjZ1SzymuGADDfogmNX8UaZYnN1kx2y5Wy1m+zeezYpms&#10;Zkla3BSLJC/yzfbZgaZ52TFCqLhngp6dleZ/p1zw+OQJ7y00wEzzDESquSJVZEQ7ySB7Rras712b&#10;Rrf7216jI3Zu97/AgHmb5mbcYNNNef7IpeFSy4MgPnJC3oXYYtZPcfzrVJ5bIOn878nyijoRJznt&#10;uB8B0cm8l+QE2g5w2aD/7wesKfjkwG8ldAvmaLTkwXvu2TXkOt2NT1irIJmFcg/9+bJ53VxeS4J3&#10;MfkKQLyHOwwkoLnjIFAQksEOr6ieNHUNLtsyb4DXPoM34dr58cInwt3rt88+6/VDtv4JAAD//wMA&#10;UEsDBBQABgAIAAAAIQCSww+Z2gAAAAUBAAAPAAAAZHJzL2Rvd25yZXYueG1sTI/NTsMwEITvSLyD&#10;tUjcqNOgAg1xqoofiQMXSrhvYxNHxOso3jbp27NwgctIqxnNfFtu5tCroxtTF8nAcpGBctRE21Fr&#10;oH5/vroDlRjJYh/JGTi5BJvq/KzEwsaJ3txxx62SEkoFGvDMQ6F1arwLmBZxcCTeZxwDspxjq+2I&#10;k5SHXudZdqMDdiQLHgf34F3ztTsEA8x2uzzVTyG9fMyvj5PPmhXWxlxezNt7UOxm/gvDD76gQyVM&#10;+3ggm1RvQB7hXxVvfbvOQe0ltLrOQVel/k9ffQMAAP//AwBQSwECLQAUAAYACAAAACEAtoM4kv4A&#10;AADhAQAAEwAAAAAAAAAAAAAAAAAAAAAAW0NvbnRlbnRfVHlwZXNdLnhtbFBLAQItABQABgAIAAAA&#10;IQA4/SH/1gAAAJQBAAALAAAAAAAAAAAAAAAAAC8BAABfcmVscy8ucmVsc1BLAQItABQABgAIAAAA&#10;IQDm2PYHjAIAABAFAAAOAAAAAAAAAAAAAAAAAC4CAABkcnMvZTJvRG9jLnhtbFBLAQItABQABgAI&#10;AAAAIQCSww+Z2gAAAAUBAAAPAAAAAAAAAAAAAAAAAOYEAABkcnMvZG93bnJldi54bWxQSwUGAAAA&#10;AAQABADzAAAA7QUAAAAA&#10;" filled="f" stroked="f">
                <v:stroke joinstyle="round"/>
                <o:lock v:ext="edit" shapetype="t"/>
                <v:textbox style="mso-fit-shape-to-text:t">
                  <w:txbxContent>
                    <w:p w:rsidR="00913ECE" w:rsidRPr="004B2AC4" w:rsidRDefault="00913ECE" w:rsidP="00913ECE">
                      <w:pPr>
                        <w:pStyle w:val="NormalWeb"/>
                        <w:spacing w:before="0" w:beforeAutospacing="0" w:after="0" w:afterAutospacing="0"/>
                        <w:jc w:val="center"/>
                        <w:rPr>
                          <w:rFonts w:ascii="Algerian" w:hAnsi="Algerian"/>
                        </w:rPr>
                      </w:pPr>
                      <w:r>
                        <w:rPr>
                          <w:rFonts w:ascii="Impact" w:hAnsi="Impact"/>
                          <w:shadow/>
                          <w:color w:val="002060"/>
                          <w:spacing w:val="144"/>
                          <w:sz w:val="72"/>
                          <w:szCs w:val="72"/>
                          <w14:shadow w14:blurRad="0" w14:dist="35941" w14:dir="2700000" w14:sx="100000" w14:sy="100000" w14:kx="0" w14:ky="0" w14:algn="ctr">
                            <w14:srgbClr w14:val="C0C0C0">
                              <w14:alpha w14:val="20000"/>
                            </w14:srgbClr>
                          </w14:shadow>
                        </w:rPr>
                        <w:t xml:space="preserve"> </w:t>
                      </w:r>
                      <w:r w:rsidRPr="008F3A53">
                        <w:rPr>
                          <w:rFonts w:ascii="Algerian" w:hAnsi="Algerian"/>
                          <w:shadow/>
                          <w:color w:val="002060"/>
                          <w:spacing w:val="144"/>
                          <w:sz w:val="40"/>
                          <w:szCs w:val="72"/>
                          <w14:shadow w14:blurRad="0" w14:dist="35941" w14:dir="2700000" w14:sx="100000" w14:sy="100000" w14:kx="0" w14:ky="0" w14:algn="ctr">
                            <w14:srgbClr w14:val="C0C0C0">
                              <w14:alpha w14:val="20000"/>
                            </w14:srgbClr>
                          </w14:shadow>
                        </w:rPr>
                        <w:t>Colonización del mundo   americano</w:t>
                      </w:r>
                    </w:p>
                  </w:txbxContent>
                </v:textbox>
                <w10:anchorlock/>
              </v:shape>
            </w:pict>
          </mc:Fallback>
        </mc:AlternateContent>
      </w:r>
    </w:p>
    <w:p w14:paraId="77103D4D" w14:textId="77777777" w:rsidR="0038527D" w:rsidRDefault="0038527D" w:rsidP="0037426F">
      <w:pPr>
        <w:rPr>
          <w:sz w:val="24"/>
          <w:szCs w:val="24"/>
        </w:rPr>
      </w:pPr>
    </w:p>
    <w:p w14:paraId="450C9BDF" w14:textId="77777777" w:rsidR="0038527D" w:rsidRDefault="0038527D" w:rsidP="0038527D">
      <w:pPr>
        <w:jc w:val="both"/>
        <w:rPr>
          <w:sz w:val="24"/>
          <w:szCs w:val="24"/>
        </w:rPr>
      </w:pPr>
      <w:r>
        <w:rPr>
          <w:sz w:val="24"/>
          <w:szCs w:val="24"/>
        </w:rPr>
        <w:t xml:space="preserve">Tras la conquista, la corona española sentó las bases para el asentamiento y control del territorio americano, para consolidar su poder instauró un nuevo orden social, político y económico. La conquista española había mermado el número de población indígena, las enfermedades traídas por los europeos provocaron la muerte de muchos indígenas algunos estudios sitúan la baja de población aborigen en torno </w:t>
      </w:r>
      <w:r w:rsidR="009F5356">
        <w:rPr>
          <w:sz w:val="24"/>
          <w:szCs w:val="24"/>
        </w:rPr>
        <w:t xml:space="preserve">al 90 por cien de la población en México  de 11 millones de indígenas a la llegada de los españoles transcurridos 100 años este número descendió hasta llegar al 1 millón 500 mil personas. </w:t>
      </w:r>
    </w:p>
    <w:p w14:paraId="0FC49F3E" w14:textId="77777777" w:rsidR="00913ECE" w:rsidRDefault="0038527D" w:rsidP="004C534E">
      <w:pPr>
        <w:jc w:val="both"/>
        <w:rPr>
          <w:sz w:val="24"/>
          <w:szCs w:val="24"/>
        </w:rPr>
      </w:pPr>
      <w:r>
        <w:rPr>
          <w:sz w:val="24"/>
          <w:szCs w:val="24"/>
        </w:rPr>
        <w:t xml:space="preserve"> La instauración del nuevo orden del </w:t>
      </w:r>
      <w:r w:rsidR="004C534E">
        <w:rPr>
          <w:sz w:val="24"/>
          <w:szCs w:val="24"/>
        </w:rPr>
        <w:t>mundo americano</w:t>
      </w:r>
      <w:r w:rsidR="009F5356">
        <w:rPr>
          <w:sz w:val="24"/>
          <w:szCs w:val="24"/>
        </w:rPr>
        <w:t xml:space="preserve"> se estructur</w:t>
      </w:r>
      <w:r w:rsidR="004C534E">
        <w:rPr>
          <w:sz w:val="24"/>
          <w:szCs w:val="24"/>
        </w:rPr>
        <w:t xml:space="preserve">o bajo un proceso denominado colonización, esta forma de ocupar el territorio se fundamenta en el establecimiento de un grupo militar de un país externo (España), en el  territorio a colonizar (América). Este grupo se encarga de someter a la población local para luego establecer el dominio a través de instituciones traídas desde el país colonizador.           </w:t>
      </w:r>
    </w:p>
    <w:p w14:paraId="051DD037" w14:textId="77777777" w:rsidR="0037426F" w:rsidRDefault="00913ECE" w:rsidP="004C534E">
      <w:pPr>
        <w:jc w:val="both"/>
        <w:rPr>
          <w:sz w:val="24"/>
          <w:szCs w:val="24"/>
        </w:rPr>
      </w:pPr>
      <w:r>
        <w:rPr>
          <w:sz w:val="24"/>
          <w:szCs w:val="24"/>
        </w:rPr>
        <w:t xml:space="preserve">   </w:t>
      </w:r>
      <w:r w:rsidR="004C534E">
        <w:rPr>
          <w:sz w:val="24"/>
          <w:szCs w:val="24"/>
        </w:rPr>
        <w:t xml:space="preserve">Para incentivar </w:t>
      </w:r>
      <w:r>
        <w:rPr>
          <w:sz w:val="24"/>
          <w:szCs w:val="24"/>
        </w:rPr>
        <w:t xml:space="preserve">la </w:t>
      </w:r>
      <w:r w:rsidR="009F5356">
        <w:rPr>
          <w:sz w:val="24"/>
          <w:szCs w:val="24"/>
        </w:rPr>
        <w:t xml:space="preserve">llegada de colonizadores </w:t>
      </w:r>
      <w:r>
        <w:rPr>
          <w:sz w:val="24"/>
          <w:szCs w:val="24"/>
        </w:rPr>
        <w:t xml:space="preserve"> se les ofrecen terrenos en los territorios conquistados, de esta manera la corona e</w:t>
      </w:r>
      <w:r w:rsidR="009F5356">
        <w:rPr>
          <w:sz w:val="24"/>
          <w:szCs w:val="24"/>
        </w:rPr>
        <w:t xml:space="preserve">spañola domina a los indígenas. Los colonizadores </w:t>
      </w:r>
      <w:r>
        <w:rPr>
          <w:sz w:val="24"/>
          <w:szCs w:val="24"/>
        </w:rPr>
        <w:t xml:space="preserve"> extrae</w:t>
      </w:r>
      <w:r w:rsidR="009F5356">
        <w:rPr>
          <w:sz w:val="24"/>
          <w:szCs w:val="24"/>
        </w:rPr>
        <w:t>n</w:t>
      </w:r>
      <w:r>
        <w:rPr>
          <w:sz w:val="24"/>
          <w:szCs w:val="24"/>
        </w:rPr>
        <w:t xml:space="preserve"> recursos naturales y piedras preciosas para enriquecer las arcas de la corona. La colonización suele ser en extrema violenta en un principio para luego ir dando otras formas de relaciones sociales, en américa el proceso colonizador se situó entre los siglos XVI – XIX. La colonización da paso a otro proceso gradual de gran importancia para la conformación de un</w:t>
      </w:r>
      <w:r w:rsidR="009F5356">
        <w:rPr>
          <w:sz w:val="24"/>
          <w:szCs w:val="24"/>
        </w:rPr>
        <w:t>a sociedad totalmente nueva</w:t>
      </w:r>
      <w:r>
        <w:rPr>
          <w:sz w:val="24"/>
          <w:szCs w:val="24"/>
        </w:rPr>
        <w:t xml:space="preserve"> es</w:t>
      </w:r>
      <w:r w:rsidR="00AC6EB2">
        <w:rPr>
          <w:sz w:val="24"/>
          <w:szCs w:val="24"/>
        </w:rPr>
        <w:t>te proceso</w:t>
      </w:r>
      <w:r w:rsidR="009F5356">
        <w:rPr>
          <w:sz w:val="24"/>
          <w:szCs w:val="24"/>
        </w:rPr>
        <w:t xml:space="preserve"> paralelo a la colonización</w:t>
      </w:r>
      <w:r w:rsidR="00AC6EB2">
        <w:rPr>
          <w:sz w:val="24"/>
          <w:szCs w:val="24"/>
        </w:rPr>
        <w:t xml:space="preserve"> se denomina </w:t>
      </w:r>
      <w:r>
        <w:rPr>
          <w:sz w:val="24"/>
          <w:szCs w:val="24"/>
        </w:rPr>
        <w:t xml:space="preserve">mestizaje. El mestizaje de la población tiene como característica principal la mezcla </w:t>
      </w:r>
      <w:r w:rsidR="00AC6EB2">
        <w:rPr>
          <w:sz w:val="24"/>
          <w:szCs w:val="24"/>
        </w:rPr>
        <w:t xml:space="preserve">biológica y cultural entre españoles, indígenas y africanos estos últimos traídos a américa como esclavos, este mestizaje dio origen a la sociedad colonial americana. </w:t>
      </w:r>
    </w:p>
    <w:p w14:paraId="63C9746B" w14:textId="77777777" w:rsidR="00AC6EB2" w:rsidRDefault="00AC6EB2" w:rsidP="004C534E">
      <w:pPr>
        <w:jc w:val="both"/>
        <w:rPr>
          <w:sz w:val="24"/>
          <w:szCs w:val="24"/>
        </w:rPr>
      </w:pPr>
      <w:r>
        <w:rPr>
          <w:sz w:val="24"/>
          <w:szCs w:val="24"/>
        </w:rPr>
        <w:t xml:space="preserve"> La sociedad colonial americana se establecerá bajo características soci</w:t>
      </w:r>
      <w:r w:rsidR="009F5356">
        <w:rPr>
          <w:sz w:val="24"/>
          <w:szCs w:val="24"/>
        </w:rPr>
        <w:t>ales únicas gracias a la mezcla</w:t>
      </w:r>
      <w:r>
        <w:rPr>
          <w:sz w:val="24"/>
          <w:szCs w:val="24"/>
        </w:rPr>
        <w:t xml:space="preserve"> de las tradiciones, africanas, españolas e indígenas, nacerán hijos de españoles e indígenas, o africanos e indígenas, compartirán comidas, lenguajes, distintas formas en que nacerá una cultura americana aderezada con los aportes de tres culturas radicalmente opuestas pero que enriquecerán de gran manera a la naciente sociedad americana. </w:t>
      </w:r>
    </w:p>
    <w:p w14:paraId="42840DAE" w14:textId="77777777" w:rsidR="00AC6EB2" w:rsidRDefault="00AC6EB2" w:rsidP="004C534E">
      <w:pPr>
        <w:jc w:val="both"/>
        <w:rPr>
          <w:sz w:val="24"/>
          <w:szCs w:val="24"/>
        </w:rPr>
      </w:pPr>
    </w:p>
    <w:p w14:paraId="5F0D99C3" w14:textId="77777777" w:rsidR="002705B7" w:rsidRDefault="00AC6EB2" w:rsidP="009F5356">
      <w:pPr>
        <w:jc w:val="center"/>
        <w:rPr>
          <w:color w:val="FF0000"/>
          <w:sz w:val="32"/>
          <w:szCs w:val="24"/>
        </w:rPr>
      </w:pPr>
      <w:r w:rsidRPr="00AC6EB2">
        <w:rPr>
          <w:color w:val="FF0000"/>
          <w:sz w:val="32"/>
          <w:szCs w:val="24"/>
        </w:rPr>
        <w:t>Organizador temporal del proce</w:t>
      </w:r>
      <w:r w:rsidR="009F5356">
        <w:rPr>
          <w:color w:val="FF0000"/>
          <w:sz w:val="32"/>
          <w:szCs w:val="24"/>
        </w:rPr>
        <w:t>so de conquista y colonización.</w:t>
      </w:r>
    </w:p>
    <w:p w14:paraId="27D0A79B" w14:textId="77777777" w:rsidR="008F3A53" w:rsidRDefault="008F3A53" w:rsidP="009F5356">
      <w:pPr>
        <w:jc w:val="center"/>
        <w:rPr>
          <w:color w:val="FF0000"/>
          <w:sz w:val="32"/>
          <w:szCs w:val="24"/>
        </w:rPr>
      </w:pPr>
    </w:p>
    <w:p w14:paraId="0ABAB004" w14:textId="77777777" w:rsidR="008F3A53" w:rsidRPr="009F5356" w:rsidRDefault="008F3A53" w:rsidP="009F5356">
      <w:pPr>
        <w:jc w:val="center"/>
        <w:rPr>
          <w:color w:val="FF0000"/>
          <w:sz w:val="32"/>
          <w:szCs w:val="24"/>
        </w:rPr>
      </w:pPr>
      <w:r>
        <w:rPr>
          <w:rFonts w:ascii="Calibri" w:hAnsi="Calibri"/>
          <w:noProof/>
          <w:sz w:val="24"/>
          <w:szCs w:val="24"/>
          <w:lang w:eastAsia="es-ES"/>
        </w:rPr>
        <w:drawing>
          <wp:inline distT="0" distB="0" distL="0" distR="0" wp14:anchorId="43CAA86D" wp14:editId="50AC2574">
            <wp:extent cx="6661150" cy="1284988"/>
            <wp:effectExtent l="38100" t="38100" r="44450" b="10795"/>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6FF409A" w14:textId="77777777" w:rsidR="00D66351" w:rsidRDefault="004B2AC4" w:rsidP="00D66351">
      <w:pPr>
        <w:jc w:val="both"/>
        <w:rPr>
          <w:rFonts w:ascii="Calibri" w:hAnsi="Calibri"/>
          <w:sz w:val="24"/>
          <w:szCs w:val="24"/>
        </w:rPr>
      </w:pPr>
      <w:r>
        <w:rPr>
          <w:rFonts w:ascii="Calibri" w:hAnsi="Calibri"/>
          <w:b/>
          <w:noProof/>
          <w:sz w:val="24"/>
          <w:szCs w:val="24"/>
          <w:lang w:eastAsia="es-ES"/>
        </w:rPr>
        <w:lastRenderedPageBreak/>
        <w:drawing>
          <wp:inline distT="0" distB="0" distL="0" distR="0" wp14:anchorId="7725B465" wp14:editId="7C867E0C">
            <wp:extent cx="6758940" cy="1228725"/>
            <wp:effectExtent l="19050" t="76200" r="22860" b="8572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795E21CB" w14:textId="77777777" w:rsidR="00D66351" w:rsidRDefault="00D66351" w:rsidP="00D66351">
      <w:pPr>
        <w:jc w:val="both"/>
        <w:rPr>
          <w:rFonts w:ascii="Calibri" w:hAnsi="Calibri"/>
          <w:sz w:val="24"/>
          <w:szCs w:val="24"/>
        </w:rPr>
      </w:pPr>
    </w:p>
    <w:p w14:paraId="2B435E63" w14:textId="77777777" w:rsidR="00D66351" w:rsidRPr="00D66351" w:rsidRDefault="00D66351" w:rsidP="00D66351">
      <w:pPr>
        <w:jc w:val="both"/>
        <w:rPr>
          <w:rFonts w:ascii="Calibri" w:hAnsi="Calibri"/>
          <w:sz w:val="24"/>
          <w:szCs w:val="24"/>
        </w:rPr>
      </w:pPr>
      <w:r>
        <w:rPr>
          <w:noProof/>
          <w:lang w:eastAsia="es-ES"/>
        </w:rPr>
        <mc:AlternateContent>
          <mc:Choice Requires="wps">
            <w:drawing>
              <wp:anchor distT="0" distB="0" distL="114300" distR="114300" simplePos="0" relativeHeight="251659264" behindDoc="0" locked="0" layoutInCell="1" allowOverlap="1" wp14:anchorId="4E9EA033" wp14:editId="36749886">
                <wp:simplePos x="0" y="0"/>
                <wp:positionH relativeFrom="margin">
                  <wp:align>right</wp:align>
                </wp:positionH>
                <wp:positionV relativeFrom="paragraph">
                  <wp:posOffset>5080</wp:posOffset>
                </wp:positionV>
                <wp:extent cx="6657975" cy="1828800"/>
                <wp:effectExtent l="0" t="0" r="0" b="6350"/>
                <wp:wrapNone/>
                <wp:docPr id="4" name="Cuadro de texto 4"/>
                <wp:cNvGraphicFramePr/>
                <a:graphic xmlns:a="http://schemas.openxmlformats.org/drawingml/2006/main">
                  <a:graphicData uri="http://schemas.microsoft.com/office/word/2010/wordprocessingShape">
                    <wps:wsp>
                      <wps:cNvSpPr txBox="1"/>
                      <wps:spPr>
                        <a:xfrm>
                          <a:off x="0" y="0"/>
                          <a:ext cx="6657975" cy="1828800"/>
                        </a:xfrm>
                        <a:prstGeom prst="rect">
                          <a:avLst/>
                        </a:prstGeom>
                        <a:noFill/>
                        <a:ln>
                          <a:noFill/>
                        </a:ln>
                        <a:effectLst/>
                      </wps:spPr>
                      <wps:txbx>
                        <w:txbxContent>
                          <w:p w14:paraId="329557FA" w14:textId="77777777" w:rsidR="00D66351" w:rsidRPr="00D66351" w:rsidRDefault="00D66351" w:rsidP="005572B6">
                            <w:pPr>
                              <w:jc w:val="both"/>
                              <w:rPr>
                                <w:noProof/>
                                <w:color w:val="F7CAAC" w:themeColor="accent2" w:themeTint="66"/>
                                <w:sz w:val="52"/>
                                <w:szCs w:val="72"/>
                                <w14:textOutline w14:w="11112" w14:cap="flat" w14:cmpd="sng" w14:algn="ctr">
                                  <w14:solidFill>
                                    <w14:schemeClr w14:val="accent2"/>
                                  </w14:solidFill>
                                  <w14:prstDash w14:val="solid"/>
                                  <w14:round/>
                                </w14:textOutline>
                              </w:rPr>
                            </w:pPr>
                            <w:r w:rsidRPr="00D66351">
                              <w:rPr>
                                <w:noProof/>
                                <w:color w:val="F7CAAC" w:themeColor="accent2" w:themeTint="66"/>
                                <w:sz w:val="52"/>
                                <w:szCs w:val="72"/>
                                <w14:textOutline w14:w="11112" w14:cap="flat" w14:cmpd="sng" w14:algn="ctr">
                                  <w14:solidFill>
                                    <w14:schemeClr w14:val="accent2"/>
                                  </w14:solidFill>
                                  <w14:prstDash w14:val="solid"/>
                                  <w14:round/>
                                </w14:textOutline>
                              </w:rPr>
                              <w:t>Administración territorial</w:t>
                            </w:r>
                            <w:r w:rsidR="005572B6">
                              <w:rPr>
                                <w:noProof/>
                                <w:color w:val="F7CAAC" w:themeColor="accent2" w:themeTint="66"/>
                                <w:sz w:val="52"/>
                                <w:szCs w:val="72"/>
                                <w14:textOutline w14:w="11112" w14:cap="flat" w14:cmpd="sng" w14:algn="ctr">
                                  <w14:solidFill>
                                    <w14:schemeClr w14:val="accent2"/>
                                  </w14:solidFill>
                                  <w14:prstDash w14:val="solid"/>
                                  <w14:round/>
                                </w14:textOutline>
                              </w:rPr>
                              <w:t xml:space="preserve"> e </w:t>
                            </w:r>
                            <w:r w:rsidRPr="00D66351">
                              <w:rPr>
                                <w:noProof/>
                                <w:color w:val="F7CAAC" w:themeColor="accent2" w:themeTint="66"/>
                                <w:sz w:val="52"/>
                                <w:szCs w:val="72"/>
                                <w14:textOutline w14:w="11112" w14:cap="flat" w14:cmpd="sng" w14:algn="ctr">
                                  <w14:solidFill>
                                    <w14:schemeClr w14:val="accent2"/>
                                  </w14:solidFill>
                                  <w14:prstDash w14:val="solid"/>
                                  <w14:round/>
                                </w14:textOutline>
                              </w:rPr>
                              <w:t>institucionalidad colonial.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36494B" id="Cuadro de texto 4" o:spid="_x0000_s1027" type="#_x0000_t202" style="position:absolute;left:0;text-align:left;margin-left:473.05pt;margin-top:.4pt;width:524.25pt;height:2in;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mdsNQIAAGUEAAAOAAAAZHJzL2Uyb0RvYy54bWysVE2P2jAQvVfqf7B8LwHE10aEFWVFVQnt&#10;rsRWezaOQyLFHndsSOiv79gBlt32VPVixjOT8bx5b5jft7pmR4WuApPxQa/PmTIS8srsM/7jZf1l&#10;xpnzwuSiBqMyflKO3y8+f5o3NlVDKKHOFTIqYlza2IyX3ts0SZwslRauB1YZChaAWni64j7JUTRU&#10;XdfJsN+fJA1gbhGkco68D12QL2L9olDSPxWFU57VGafefDwxnrtwJou5SPcobFnJcxviH7rQojL0&#10;6LXUg/CCHbD6o5SuJIKDwvck6ASKopIqYiA0g/4HNNtSWBWx0HCcvY7J/b+y8vH4jKzKMz7izAhN&#10;FK0OIkdguWJetR7YKAypsS6l3K2lbN9+hZbIvvgdOQP2tkAdfgkVoziN+3QdMVVikpyTyXh6Nx1z&#10;Jik2mA1ns34kIXn73KLz3xRoFoyMI3EYRyuOG+epFUq9pITXDKyruo481uadgxI7j4pCOH8dkHQd&#10;B8u3uzbCv6LZQX4ikAidVpyV64oa2QjnnwWSOAgXCd4/0VHU0GQczhZnJeCvv/lDPnFGUc4aElvG&#10;3c+DQMVZ/d0Qm3eD0SioM15G4+mQLngb2d1GzEGvgPQ8oNWyMpoh39cXs0DQr7QXy/AqhYSR9HbG&#10;/cVc+W4FaK+kWi5jEunRCr8xWytD6TDJMOaX9lWgPXMRBPEIF1mK9AMlXW740tnlwRMxka8w526q&#10;RF64kJYjjee9C8tye49Zb/8Oi98AAAD//wMAUEsDBBQABgAIAAAAIQAxdZR72gAAAAYBAAAPAAAA&#10;ZHJzL2Rvd25yZXYueG1sTM9NT8MwDAbgOxL/IfIkbizZxFBU6k4THxIHLoxy9xrTVGuSqsnW7t+T&#10;neBovdbrx+V2dr048xi74BFWSwWCfRNM51uE+uvtXoOIibyhPnhGuHCEbXV7U1JhwuQ/+bxPrcgl&#10;PhaEYFMaCiljY9lRXIaBfc5+wugo5XFspRlpyuWul2ulHqWjzucLlgZ+ttwc9yeHkJLZrS71q4vv&#10;3/PHy2RVs6Ea8W4x755AJJ7T3zJc+ZkOVTYdwsmbKHqE/EhCyPprph70BsQBYa21BlmV8j+/+gUA&#10;AP//AwBQSwECLQAUAAYACAAAACEAtoM4kv4AAADhAQAAEwAAAAAAAAAAAAAAAAAAAAAAW0NvbnRl&#10;bnRfVHlwZXNdLnhtbFBLAQItABQABgAIAAAAIQA4/SH/1gAAAJQBAAALAAAAAAAAAAAAAAAAAC8B&#10;AABfcmVscy8ucmVsc1BLAQItABQABgAIAAAAIQDBumdsNQIAAGUEAAAOAAAAAAAAAAAAAAAAAC4C&#10;AABkcnMvZTJvRG9jLnhtbFBLAQItABQABgAIAAAAIQAxdZR72gAAAAYBAAAPAAAAAAAAAAAAAAAA&#10;AI8EAABkcnMvZG93bnJldi54bWxQSwUGAAAAAAQABADzAAAAlgUAAAAA&#10;" filled="f" stroked="f">
                <v:fill o:detectmouseclick="t"/>
                <v:textbox style="mso-fit-shape-to-text:t">
                  <w:txbxContent>
                    <w:p w:rsidR="00D66351" w:rsidRPr="00D66351" w:rsidRDefault="00D66351" w:rsidP="005572B6">
                      <w:pPr>
                        <w:jc w:val="both"/>
                        <w:rPr>
                          <w:noProof/>
                          <w:color w:val="F7CAAC" w:themeColor="accent2" w:themeTint="66"/>
                          <w:sz w:val="52"/>
                          <w:szCs w:val="72"/>
                          <w14:textOutline w14:w="11112" w14:cap="flat" w14:cmpd="sng" w14:algn="ctr">
                            <w14:solidFill>
                              <w14:schemeClr w14:val="accent2"/>
                            </w14:solidFill>
                            <w14:prstDash w14:val="solid"/>
                            <w14:round/>
                          </w14:textOutline>
                        </w:rPr>
                      </w:pPr>
                      <w:r w:rsidRPr="00D66351">
                        <w:rPr>
                          <w:noProof/>
                          <w:color w:val="F7CAAC" w:themeColor="accent2" w:themeTint="66"/>
                          <w:sz w:val="52"/>
                          <w:szCs w:val="72"/>
                          <w14:textOutline w14:w="11112" w14:cap="flat" w14:cmpd="sng" w14:algn="ctr">
                            <w14:solidFill>
                              <w14:schemeClr w14:val="accent2"/>
                            </w14:solidFill>
                            <w14:prstDash w14:val="solid"/>
                            <w14:round/>
                          </w14:textOutline>
                        </w:rPr>
                        <w:t>Administración territorial</w:t>
                      </w:r>
                      <w:r w:rsidR="005572B6">
                        <w:rPr>
                          <w:noProof/>
                          <w:color w:val="F7CAAC" w:themeColor="accent2" w:themeTint="66"/>
                          <w:sz w:val="52"/>
                          <w:szCs w:val="72"/>
                          <w14:textOutline w14:w="11112" w14:cap="flat" w14:cmpd="sng" w14:algn="ctr">
                            <w14:solidFill>
                              <w14:schemeClr w14:val="accent2"/>
                            </w14:solidFill>
                            <w14:prstDash w14:val="solid"/>
                            <w14:round/>
                          </w14:textOutline>
                        </w:rPr>
                        <w:t xml:space="preserve"> e </w:t>
                      </w:r>
                      <w:r w:rsidRPr="00D66351">
                        <w:rPr>
                          <w:noProof/>
                          <w:color w:val="F7CAAC" w:themeColor="accent2" w:themeTint="66"/>
                          <w:sz w:val="52"/>
                          <w:szCs w:val="72"/>
                          <w14:textOutline w14:w="11112" w14:cap="flat" w14:cmpd="sng" w14:algn="ctr">
                            <w14:solidFill>
                              <w14:schemeClr w14:val="accent2"/>
                            </w14:solidFill>
                            <w14:prstDash w14:val="solid"/>
                            <w14:round/>
                          </w14:textOutline>
                        </w:rPr>
                        <w:t>institucionalidad colonial.</w:t>
                      </w:r>
                    </w:p>
                  </w:txbxContent>
                </v:textbox>
                <w10:wrap anchorx="margin"/>
              </v:shape>
            </w:pict>
          </mc:Fallback>
        </mc:AlternateContent>
      </w:r>
    </w:p>
    <w:p w14:paraId="5288B655" w14:textId="77777777" w:rsidR="002705B7" w:rsidRDefault="002705B7" w:rsidP="0037426F">
      <w:pPr>
        <w:rPr>
          <w:rFonts w:ascii="Calibri" w:hAnsi="Calibri"/>
          <w:b/>
          <w:sz w:val="24"/>
          <w:szCs w:val="24"/>
        </w:rPr>
      </w:pPr>
    </w:p>
    <w:p w14:paraId="61C7C7D3" w14:textId="77777777" w:rsidR="002705B7" w:rsidRDefault="002705B7" w:rsidP="0037426F">
      <w:pPr>
        <w:rPr>
          <w:rFonts w:ascii="Calibri" w:hAnsi="Calibri"/>
          <w:b/>
          <w:sz w:val="24"/>
          <w:szCs w:val="24"/>
        </w:rPr>
      </w:pPr>
    </w:p>
    <w:p w14:paraId="4849C78A" w14:textId="77777777" w:rsidR="002705B7" w:rsidRDefault="002705B7" w:rsidP="0037426F">
      <w:pPr>
        <w:rPr>
          <w:rFonts w:ascii="Calibri" w:hAnsi="Calibri"/>
          <w:b/>
          <w:sz w:val="24"/>
          <w:szCs w:val="24"/>
        </w:rPr>
      </w:pPr>
    </w:p>
    <w:p w14:paraId="5178C376" w14:textId="77777777" w:rsidR="002705B7" w:rsidRDefault="002705B7" w:rsidP="0037426F">
      <w:pPr>
        <w:rPr>
          <w:rFonts w:ascii="Calibri" w:hAnsi="Calibri"/>
          <w:b/>
          <w:sz w:val="24"/>
          <w:szCs w:val="24"/>
        </w:rPr>
      </w:pPr>
    </w:p>
    <w:p w14:paraId="20EF66E7" w14:textId="77777777" w:rsidR="002705B7" w:rsidRDefault="00D66351" w:rsidP="00A72912">
      <w:pPr>
        <w:jc w:val="both"/>
        <w:rPr>
          <w:sz w:val="24"/>
          <w:szCs w:val="24"/>
        </w:rPr>
      </w:pPr>
      <w:r>
        <w:rPr>
          <w:sz w:val="24"/>
          <w:szCs w:val="24"/>
        </w:rPr>
        <w:t xml:space="preserve">A lo largo </w:t>
      </w:r>
      <w:r w:rsidR="005446E4">
        <w:rPr>
          <w:sz w:val="24"/>
          <w:szCs w:val="24"/>
        </w:rPr>
        <w:t>del siglo XVI, y a medida que los conquistadores en nombre del rey de España fueron tomando posesión de los territorios de américa, estos quedaron bajo el control de la corona española, convirtiéndose américa parte del impe</w:t>
      </w:r>
      <w:r w:rsidR="00A72912">
        <w:rPr>
          <w:sz w:val="24"/>
          <w:szCs w:val="24"/>
        </w:rPr>
        <w:t xml:space="preserve">rio de ultramar de España. La configuración del imperio ultramarino de la corona, está conformada por colonias en américa y en Asia, pero la metrópoli o centro de poder del imperio tenía su asiento en Europa (España). </w:t>
      </w:r>
    </w:p>
    <w:p w14:paraId="1B4B6803" w14:textId="77777777" w:rsidR="00A72912" w:rsidRDefault="00A72912" w:rsidP="00A72912">
      <w:pPr>
        <w:jc w:val="both"/>
        <w:rPr>
          <w:sz w:val="24"/>
          <w:szCs w:val="24"/>
        </w:rPr>
      </w:pPr>
      <w:r>
        <w:rPr>
          <w:sz w:val="24"/>
          <w:szCs w:val="24"/>
        </w:rPr>
        <w:t xml:space="preserve">  La administración del imperio español no era una tarea sencilla, por varias razones entr</w:t>
      </w:r>
      <w:r w:rsidR="008F3A53">
        <w:rPr>
          <w:sz w:val="24"/>
          <w:szCs w:val="24"/>
        </w:rPr>
        <w:t>e la que podemos destacar son: l</w:t>
      </w:r>
      <w:r>
        <w:rPr>
          <w:sz w:val="24"/>
          <w:szCs w:val="24"/>
        </w:rPr>
        <w:t xml:space="preserve">a distancia que separaba a la metrópoli de sus colonias, el lento ritmo de las comunicaciones por tierra y por mar, la gran extensión territorial de las regiones colonizadas, la gran cantidad de culturas y lenguas que existían en los territorios recién conquistados. </w:t>
      </w:r>
    </w:p>
    <w:p w14:paraId="36E2087E" w14:textId="77777777" w:rsidR="00CA196C" w:rsidRDefault="00A72912" w:rsidP="00A72912">
      <w:pPr>
        <w:jc w:val="both"/>
        <w:rPr>
          <w:sz w:val="24"/>
          <w:szCs w:val="24"/>
        </w:rPr>
      </w:pPr>
      <w:r>
        <w:rPr>
          <w:sz w:val="24"/>
          <w:szCs w:val="24"/>
        </w:rPr>
        <w:t xml:space="preserve"> Ante estos desafíos la monarquía española ideo una forma de ejercer el mando de una manera efectiva, para ello dividió el territorio americano en unidades administrativas</w:t>
      </w:r>
      <w:r w:rsidR="00CA196C">
        <w:rPr>
          <w:sz w:val="24"/>
          <w:szCs w:val="24"/>
        </w:rPr>
        <w:t xml:space="preserve"> implementando además un sistema complejo de organización a cargo de diversas instituciones y funcionarios que representan los intereses de la corona. Los organismos de administración se dividían en dos: Organismos administrativos con asiento en España y organismos y autoridades representantes del monarca en américa. </w:t>
      </w:r>
    </w:p>
    <w:p w14:paraId="186C959B" w14:textId="77777777" w:rsidR="005572B6" w:rsidRDefault="005572B6" w:rsidP="00A72912">
      <w:pPr>
        <w:jc w:val="both"/>
        <w:rPr>
          <w:sz w:val="24"/>
          <w:szCs w:val="24"/>
        </w:rPr>
      </w:pPr>
    </w:p>
    <w:p w14:paraId="18B407E5" w14:textId="77777777" w:rsidR="005572B6" w:rsidRPr="005572B6" w:rsidRDefault="005572B6" w:rsidP="005572B6">
      <w:pPr>
        <w:jc w:val="center"/>
        <w:rPr>
          <w:sz w:val="32"/>
          <w:szCs w:val="24"/>
        </w:rPr>
      </w:pPr>
      <w:r w:rsidRPr="005572B6">
        <w:rPr>
          <w:sz w:val="32"/>
          <w:szCs w:val="24"/>
        </w:rPr>
        <w:t>División territorial</w:t>
      </w:r>
    </w:p>
    <w:p w14:paraId="4D9F9297" w14:textId="77777777" w:rsidR="005572B6" w:rsidRDefault="005572B6" w:rsidP="00A72912">
      <w:pPr>
        <w:jc w:val="both"/>
        <w:rPr>
          <w:sz w:val="24"/>
          <w:szCs w:val="24"/>
        </w:rPr>
      </w:pPr>
      <w:r>
        <w:rPr>
          <w:noProof/>
          <w:sz w:val="24"/>
          <w:szCs w:val="24"/>
          <w:lang w:eastAsia="es-ES"/>
        </w:rPr>
        <w:drawing>
          <wp:inline distT="0" distB="0" distL="0" distR="0" wp14:anchorId="320C17E9" wp14:editId="14FE0736">
            <wp:extent cx="6352305" cy="34766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rreinatos y capitanías.jpg"/>
                    <pic:cNvPicPr/>
                  </pic:nvPicPr>
                  <pic:blipFill>
                    <a:blip r:embed="rId22">
                      <a:extLst>
                        <a:ext uri="{28A0092B-C50C-407E-A947-70E740481C1C}">
                          <a14:useLocalDpi xmlns:a14="http://schemas.microsoft.com/office/drawing/2010/main" val="0"/>
                        </a:ext>
                      </a:extLst>
                    </a:blip>
                    <a:stretch>
                      <a:fillRect/>
                    </a:stretch>
                  </pic:blipFill>
                  <pic:spPr>
                    <a:xfrm>
                      <a:off x="0" y="0"/>
                      <a:ext cx="6423466" cy="3515572"/>
                    </a:xfrm>
                    <a:prstGeom prst="rect">
                      <a:avLst/>
                    </a:prstGeom>
                  </pic:spPr>
                </pic:pic>
              </a:graphicData>
            </a:graphic>
          </wp:inline>
        </w:drawing>
      </w:r>
    </w:p>
    <w:p w14:paraId="7DC77FBF" w14:textId="77777777" w:rsidR="005572B6" w:rsidRDefault="005572B6" w:rsidP="00A72912">
      <w:pPr>
        <w:jc w:val="both"/>
        <w:rPr>
          <w:sz w:val="24"/>
          <w:szCs w:val="24"/>
        </w:rPr>
      </w:pPr>
    </w:p>
    <w:p w14:paraId="697CBADF" w14:textId="77777777" w:rsidR="005572B6" w:rsidRDefault="005572B6" w:rsidP="00A72912">
      <w:pPr>
        <w:jc w:val="both"/>
        <w:rPr>
          <w:sz w:val="24"/>
          <w:szCs w:val="24"/>
        </w:rPr>
      </w:pPr>
    </w:p>
    <w:tbl>
      <w:tblPr>
        <w:tblStyle w:val="Tablaconcuadrcula4-nfasis6"/>
        <w:tblW w:w="0" w:type="auto"/>
        <w:tblLook w:val="04A0" w:firstRow="1" w:lastRow="0" w:firstColumn="1" w:lastColumn="0" w:noHBand="0" w:noVBand="1"/>
      </w:tblPr>
      <w:tblGrid>
        <w:gridCol w:w="5240"/>
        <w:gridCol w:w="5240"/>
      </w:tblGrid>
      <w:tr w:rsidR="008F3A53" w14:paraId="07C735B3" w14:textId="77777777" w:rsidTr="008F3A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0" w:type="dxa"/>
            <w:gridSpan w:val="2"/>
          </w:tcPr>
          <w:p w14:paraId="7119D9D8" w14:textId="77777777" w:rsidR="008F3A53" w:rsidRDefault="008F3A53" w:rsidP="008F3A53">
            <w:pPr>
              <w:jc w:val="center"/>
              <w:rPr>
                <w:sz w:val="24"/>
                <w:szCs w:val="24"/>
              </w:rPr>
            </w:pPr>
            <w:r w:rsidRPr="008F3A53">
              <w:rPr>
                <w:sz w:val="24"/>
                <w:szCs w:val="24"/>
              </w:rPr>
              <w:t>Organismos administrativos en España</w:t>
            </w:r>
          </w:p>
        </w:tc>
      </w:tr>
      <w:tr w:rsidR="008F3A53" w14:paraId="0D2905B7" w14:textId="77777777" w:rsidTr="008F3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0" w:type="dxa"/>
            <w:gridSpan w:val="2"/>
          </w:tcPr>
          <w:p w14:paraId="0063BBD2" w14:textId="77777777" w:rsidR="008F3A53" w:rsidRDefault="008F3A53" w:rsidP="008F3A53">
            <w:pPr>
              <w:jc w:val="center"/>
              <w:rPr>
                <w:sz w:val="24"/>
                <w:szCs w:val="24"/>
              </w:rPr>
            </w:pPr>
            <w:r w:rsidRPr="008F3A53">
              <w:rPr>
                <w:sz w:val="24"/>
                <w:szCs w:val="24"/>
              </w:rPr>
              <w:t>Monarca español</w:t>
            </w:r>
          </w:p>
        </w:tc>
      </w:tr>
      <w:tr w:rsidR="008F3A53" w14:paraId="57D363C2" w14:textId="77777777" w:rsidTr="008F3A53">
        <w:tc>
          <w:tcPr>
            <w:cnfStyle w:val="001000000000" w:firstRow="0" w:lastRow="0" w:firstColumn="1" w:lastColumn="0" w:oddVBand="0" w:evenVBand="0" w:oddHBand="0" w:evenHBand="0" w:firstRowFirstColumn="0" w:firstRowLastColumn="0" w:lastRowFirstColumn="0" w:lastRowLastColumn="0"/>
            <w:tcW w:w="10480" w:type="dxa"/>
            <w:gridSpan w:val="2"/>
          </w:tcPr>
          <w:p w14:paraId="79CCE737" w14:textId="77777777" w:rsidR="008F3A53" w:rsidRPr="008F3A53" w:rsidRDefault="008F3A53" w:rsidP="008F3A53">
            <w:pPr>
              <w:jc w:val="both"/>
              <w:rPr>
                <w:sz w:val="24"/>
                <w:szCs w:val="24"/>
              </w:rPr>
            </w:pPr>
            <w:r w:rsidRPr="008F3A53">
              <w:rPr>
                <w:sz w:val="24"/>
                <w:szCs w:val="24"/>
              </w:rPr>
              <w:t xml:space="preserve">Máxima autoridad del Imperio colonial español. Al tratarse de una monarquía absoluta, concentraba </w:t>
            </w:r>
          </w:p>
          <w:p w14:paraId="44CF17DD" w14:textId="77777777" w:rsidR="008F3A53" w:rsidRPr="008F3A53" w:rsidRDefault="008F3A53" w:rsidP="008F3A53">
            <w:pPr>
              <w:jc w:val="both"/>
              <w:rPr>
                <w:sz w:val="24"/>
                <w:szCs w:val="24"/>
              </w:rPr>
            </w:pPr>
            <w:r w:rsidRPr="008F3A53">
              <w:rPr>
                <w:sz w:val="24"/>
                <w:szCs w:val="24"/>
              </w:rPr>
              <w:t>amplios poderes en su persona. Gobernaba por medio de instituciones y Reales Cédulas.</w:t>
            </w:r>
          </w:p>
        </w:tc>
      </w:tr>
      <w:tr w:rsidR="008F3A53" w14:paraId="05CC683E" w14:textId="77777777" w:rsidTr="008F3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63A6E796" w14:textId="77777777" w:rsidR="008F3A53" w:rsidRDefault="008F3A53" w:rsidP="008F3A53">
            <w:pPr>
              <w:jc w:val="center"/>
              <w:rPr>
                <w:sz w:val="24"/>
                <w:szCs w:val="24"/>
              </w:rPr>
            </w:pPr>
            <w:r w:rsidRPr="008F3A53">
              <w:rPr>
                <w:sz w:val="24"/>
                <w:szCs w:val="24"/>
              </w:rPr>
              <w:t>Consejo de Indias</w:t>
            </w:r>
          </w:p>
        </w:tc>
        <w:tc>
          <w:tcPr>
            <w:tcW w:w="5240" w:type="dxa"/>
          </w:tcPr>
          <w:p w14:paraId="150F44BB" w14:textId="77777777" w:rsidR="008F3A53" w:rsidRPr="008F3A53" w:rsidRDefault="008F3A53" w:rsidP="008F3A53">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8F3A53">
              <w:rPr>
                <w:b/>
                <w:sz w:val="24"/>
                <w:szCs w:val="24"/>
              </w:rPr>
              <w:t>Casa de Contratación</w:t>
            </w:r>
          </w:p>
        </w:tc>
      </w:tr>
      <w:tr w:rsidR="008F3A53" w14:paraId="5E9EC8A9" w14:textId="77777777" w:rsidTr="008F3A53">
        <w:tc>
          <w:tcPr>
            <w:cnfStyle w:val="001000000000" w:firstRow="0" w:lastRow="0" w:firstColumn="1" w:lastColumn="0" w:oddVBand="0" w:evenVBand="0" w:oddHBand="0" w:evenHBand="0" w:firstRowFirstColumn="0" w:firstRowLastColumn="0" w:lastRowFirstColumn="0" w:lastRowLastColumn="0"/>
            <w:tcW w:w="5240" w:type="dxa"/>
          </w:tcPr>
          <w:p w14:paraId="0DC7CFBE" w14:textId="77777777" w:rsidR="008F3A53" w:rsidRDefault="008F3A53" w:rsidP="008F3A53">
            <w:pPr>
              <w:jc w:val="both"/>
              <w:rPr>
                <w:sz w:val="24"/>
                <w:szCs w:val="24"/>
              </w:rPr>
            </w:pPr>
            <w:r w:rsidRPr="008F3A53">
              <w:rPr>
                <w:sz w:val="24"/>
                <w:szCs w:val="24"/>
              </w:rPr>
              <w:t>A</w:t>
            </w:r>
            <w:r>
              <w:rPr>
                <w:sz w:val="24"/>
                <w:szCs w:val="24"/>
              </w:rPr>
              <w:t xml:space="preserve">sesoraba al rey en el gobierno </w:t>
            </w:r>
            <w:r w:rsidRPr="008F3A53">
              <w:rPr>
                <w:sz w:val="24"/>
                <w:szCs w:val="24"/>
              </w:rPr>
              <w:t>americano y creaba leyes para Améric</w:t>
            </w:r>
            <w:r>
              <w:rPr>
                <w:sz w:val="24"/>
                <w:szCs w:val="24"/>
              </w:rPr>
              <w:t xml:space="preserve">a, convirtiéndose en el máximo </w:t>
            </w:r>
            <w:r w:rsidRPr="008F3A53">
              <w:rPr>
                <w:sz w:val="24"/>
                <w:szCs w:val="24"/>
              </w:rPr>
              <w:t>tribunal de justicia.</w:t>
            </w:r>
          </w:p>
        </w:tc>
        <w:tc>
          <w:tcPr>
            <w:tcW w:w="5240" w:type="dxa"/>
          </w:tcPr>
          <w:p w14:paraId="45796EDC" w14:textId="77777777" w:rsidR="008F3A53" w:rsidRPr="008F3A53" w:rsidRDefault="008F3A53" w:rsidP="008F3A53">
            <w:pPr>
              <w:jc w:val="both"/>
              <w:cnfStyle w:val="000000000000" w:firstRow="0" w:lastRow="0" w:firstColumn="0" w:lastColumn="0" w:oddVBand="0" w:evenVBand="0" w:oddHBand="0" w:evenHBand="0" w:firstRowFirstColumn="0" w:firstRowLastColumn="0" w:lastRowFirstColumn="0" w:lastRowLastColumn="0"/>
              <w:rPr>
                <w:b/>
                <w:sz w:val="24"/>
                <w:szCs w:val="24"/>
              </w:rPr>
            </w:pPr>
            <w:r w:rsidRPr="008F3A53">
              <w:rPr>
                <w:b/>
                <w:sz w:val="24"/>
                <w:szCs w:val="24"/>
              </w:rPr>
              <w:t>Fundada en Sevilla en 1503, era el organismo encargado de regular el monopolio comercial entre España y sus colonias. Fiscalizaba el comercio, el cobro de impuestos y la inmigración. Además, mantenía una escuela cartográfica y de pilotos navales.</w:t>
            </w:r>
          </w:p>
        </w:tc>
      </w:tr>
    </w:tbl>
    <w:p w14:paraId="0C84D3F7" w14:textId="77777777" w:rsidR="008F3A53" w:rsidRDefault="008F3A53" w:rsidP="00A72912">
      <w:pPr>
        <w:jc w:val="both"/>
        <w:rPr>
          <w:sz w:val="24"/>
          <w:szCs w:val="24"/>
        </w:rPr>
      </w:pPr>
    </w:p>
    <w:p w14:paraId="5EC452AA" w14:textId="77777777" w:rsidR="00CA196C" w:rsidRDefault="001A0FAF" w:rsidP="00A72912">
      <w:pPr>
        <w:jc w:val="both"/>
        <w:rPr>
          <w:sz w:val="24"/>
          <w:szCs w:val="24"/>
        </w:rPr>
      </w:pPr>
      <w:r>
        <w:rPr>
          <w:noProof/>
          <w:sz w:val="24"/>
          <w:szCs w:val="24"/>
          <w:lang w:eastAsia="es-ES"/>
        </w:rPr>
        <w:drawing>
          <wp:inline distT="0" distB="0" distL="0" distR="0" wp14:anchorId="7067539E" wp14:editId="46FFCCA9">
            <wp:extent cx="6661150" cy="2461895"/>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rganismos administrativos en américa..png"/>
                    <pic:cNvPicPr/>
                  </pic:nvPicPr>
                  <pic:blipFill>
                    <a:blip r:embed="rId23">
                      <a:extLst>
                        <a:ext uri="{28A0092B-C50C-407E-A947-70E740481C1C}">
                          <a14:useLocalDpi xmlns:a14="http://schemas.microsoft.com/office/drawing/2010/main" val="0"/>
                        </a:ext>
                      </a:extLst>
                    </a:blip>
                    <a:stretch>
                      <a:fillRect/>
                    </a:stretch>
                  </pic:blipFill>
                  <pic:spPr>
                    <a:xfrm>
                      <a:off x="0" y="0"/>
                      <a:ext cx="6661150" cy="2461895"/>
                    </a:xfrm>
                    <a:prstGeom prst="rect">
                      <a:avLst/>
                    </a:prstGeom>
                  </pic:spPr>
                </pic:pic>
              </a:graphicData>
            </a:graphic>
          </wp:inline>
        </w:drawing>
      </w:r>
    </w:p>
    <w:p w14:paraId="2CA43CD8" w14:textId="77777777" w:rsidR="008F3A53" w:rsidRDefault="008F3A53" w:rsidP="00A72912">
      <w:pPr>
        <w:jc w:val="both"/>
        <w:rPr>
          <w:noProof/>
          <w:sz w:val="24"/>
          <w:szCs w:val="24"/>
          <w:lang w:eastAsia="es-ES"/>
        </w:rPr>
      </w:pPr>
    </w:p>
    <w:p w14:paraId="33BEF253" w14:textId="77777777" w:rsidR="001A0FAF" w:rsidRDefault="001A0FAF" w:rsidP="00A72912">
      <w:pPr>
        <w:jc w:val="both"/>
        <w:rPr>
          <w:sz w:val="24"/>
          <w:szCs w:val="24"/>
        </w:rPr>
      </w:pPr>
    </w:p>
    <w:p w14:paraId="3F633B69" w14:textId="77777777" w:rsidR="005572B6" w:rsidRDefault="005572B6" w:rsidP="00A72912">
      <w:pPr>
        <w:jc w:val="both"/>
        <w:rPr>
          <w:sz w:val="24"/>
          <w:szCs w:val="24"/>
        </w:rPr>
      </w:pPr>
      <w:r>
        <w:rPr>
          <w:sz w:val="24"/>
          <w:szCs w:val="24"/>
        </w:rPr>
        <w:t>En conclusión la conquista de américa por parte de la corona española dejó tras de sí, la reducción de la población indígena a causas de las guerras y enfermedades, la anexión del territorio americano al dominio de la corona española. Para gobernar el vasto territorio se crearon tanto en España y América instituciones que les daría la posibilidad de posesión efectiva de los monarcas, se dividió el territorio en unidades territoriales con administración que dependía directamente del monarca español</w:t>
      </w:r>
      <w:r w:rsidR="00FC5CDE">
        <w:rPr>
          <w:sz w:val="24"/>
          <w:szCs w:val="24"/>
        </w:rPr>
        <w:t xml:space="preserve">, este se comunicaba con sus funcionarios a través de cédulas reales, que eran las ordenes oficiales del rey. </w:t>
      </w:r>
    </w:p>
    <w:p w14:paraId="5CEAFC24" w14:textId="77777777" w:rsidR="005572B6" w:rsidRDefault="001A0FAF" w:rsidP="00A72912">
      <w:pPr>
        <w:jc w:val="both"/>
        <w:rPr>
          <w:sz w:val="24"/>
          <w:szCs w:val="24"/>
        </w:rPr>
      </w:pPr>
      <w:r>
        <w:rPr>
          <w:rFonts w:ascii="Calibri" w:eastAsia="Arial Unicode MS" w:hAnsi="Calibri"/>
          <w:b/>
          <w:noProof/>
          <w:sz w:val="24"/>
          <w:szCs w:val="24"/>
          <w:lang w:eastAsia="es-ES"/>
        </w:rPr>
        <mc:AlternateContent>
          <mc:Choice Requires="wps">
            <w:drawing>
              <wp:anchor distT="0" distB="0" distL="114300" distR="114300" simplePos="0" relativeHeight="251661312" behindDoc="0" locked="0" layoutInCell="1" allowOverlap="1" wp14:anchorId="5E5B3766" wp14:editId="6C69333F">
                <wp:simplePos x="0" y="0"/>
                <wp:positionH relativeFrom="margin">
                  <wp:posOffset>-283210</wp:posOffset>
                </wp:positionH>
                <wp:positionV relativeFrom="paragraph">
                  <wp:posOffset>227330</wp:posOffset>
                </wp:positionV>
                <wp:extent cx="6657975" cy="2667000"/>
                <wp:effectExtent l="0" t="0" r="28575" b="19050"/>
                <wp:wrapNone/>
                <wp:docPr id="13" name="Rectángulo redondeado 13"/>
                <wp:cNvGraphicFramePr/>
                <a:graphic xmlns:a="http://schemas.openxmlformats.org/drawingml/2006/main">
                  <a:graphicData uri="http://schemas.microsoft.com/office/word/2010/wordprocessingShape">
                    <wps:wsp>
                      <wps:cNvSpPr/>
                      <wps:spPr>
                        <a:xfrm>
                          <a:off x="0" y="0"/>
                          <a:ext cx="6657975" cy="2667000"/>
                        </a:xfrm>
                        <a:prstGeom prst="roundRect">
                          <a:avLst/>
                        </a:prstGeom>
                        <a:ln/>
                      </wps:spPr>
                      <wps:style>
                        <a:lnRef idx="1">
                          <a:schemeClr val="dk1"/>
                        </a:lnRef>
                        <a:fillRef idx="2">
                          <a:schemeClr val="dk1"/>
                        </a:fillRef>
                        <a:effectRef idx="1">
                          <a:schemeClr val="dk1"/>
                        </a:effectRef>
                        <a:fontRef idx="minor">
                          <a:schemeClr val="dk1"/>
                        </a:fontRef>
                      </wps:style>
                      <wps:txbx>
                        <w:txbxContent>
                          <w:p w14:paraId="551A2BF4" w14:textId="77777777" w:rsidR="001A0FAF" w:rsidRPr="001A0FAF" w:rsidRDefault="001A0FAF" w:rsidP="001A0FAF">
                            <w:pPr>
                              <w:jc w:val="center"/>
                              <w:rPr>
                                <w:sz w:val="28"/>
                              </w:rPr>
                            </w:pPr>
                            <w:r w:rsidRPr="001A0FAF">
                              <w:rPr>
                                <w:sz w:val="28"/>
                              </w:rPr>
                              <w:t>Glosario</w:t>
                            </w:r>
                          </w:p>
                          <w:p w14:paraId="68151E3C" w14:textId="77777777" w:rsidR="001A0FAF" w:rsidRPr="001A0FAF" w:rsidRDefault="001A0FAF" w:rsidP="001A0FAF">
                            <w:pPr>
                              <w:jc w:val="both"/>
                              <w:rPr>
                                <w:sz w:val="28"/>
                              </w:rPr>
                            </w:pPr>
                            <w:r w:rsidRPr="001A0FAF">
                              <w:rPr>
                                <w:sz w:val="28"/>
                              </w:rPr>
                              <w:t>La “Real cédula” corresponde a órdenes expedidas por el rey de España durante los siglos XV y XIX. Estas se referían principalmente a asuntos jurídicos en los dominios de ultramar.</w:t>
                            </w:r>
                          </w:p>
                          <w:p w14:paraId="0D35C189" w14:textId="77777777" w:rsidR="001A0FAF" w:rsidRPr="001A0FAF" w:rsidRDefault="001A0FAF" w:rsidP="001A0FAF">
                            <w:pPr>
                              <w:jc w:val="both"/>
                              <w:rPr>
                                <w:sz w:val="28"/>
                              </w:rPr>
                            </w:pPr>
                          </w:p>
                          <w:p w14:paraId="624E6129" w14:textId="77777777" w:rsidR="001A0FAF" w:rsidRPr="001A0FAF" w:rsidRDefault="001A0FAF" w:rsidP="001A0FAF">
                            <w:pPr>
                              <w:jc w:val="both"/>
                              <w:rPr>
                                <w:sz w:val="28"/>
                              </w:rPr>
                            </w:pPr>
                            <w:r w:rsidRPr="001A0FAF">
                              <w:rPr>
                                <w:sz w:val="28"/>
                              </w:rPr>
                              <w:t>Ultramar: lugar ubicado al otro lado del mar, considerando como referencia el punto desde el que se observa.</w:t>
                            </w:r>
                          </w:p>
                          <w:p w14:paraId="73F24B2A" w14:textId="77777777" w:rsidR="001A0FAF" w:rsidRPr="001A0FAF" w:rsidRDefault="001A0FAF" w:rsidP="001A0FAF">
                            <w:pPr>
                              <w:jc w:val="both"/>
                              <w:rPr>
                                <w:sz w:val="28"/>
                              </w:rPr>
                            </w:pPr>
                          </w:p>
                          <w:p w14:paraId="313A9254" w14:textId="77777777" w:rsidR="001A0FAF" w:rsidRPr="001A0FAF" w:rsidRDefault="001A0FAF" w:rsidP="001A0FAF">
                            <w:pPr>
                              <w:jc w:val="both"/>
                              <w:rPr>
                                <w:sz w:val="28"/>
                              </w:rPr>
                            </w:pPr>
                            <w:r w:rsidRPr="001A0FAF">
                              <w:rPr>
                                <w:sz w:val="28"/>
                              </w:rPr>
                              <w:t>Colonia: territorio dependiente de una metrópoli.</w:t>
                            </w:r>
                          </w:p>
                          <w:p w14:paraId="2F0C74F6" w14:textId="77777777" w:rsidR="001A0FAF" w:rsidRPr="001A0FAF" w:rsidRDefault="001A0FAF" w:rsidP="001A0FAF">
                            <w:pPr>
                              <w:jc w:val="both"/>
                              <w:rPr>
                                <w:sz w:val="28"/>
                              </w:rPr>
                            </w:pPr>
                          </w:p>
                          <w:p w14:paraId="0BEFD00C" w14:textId="77777777" w:rsidR="001A0FAF" w:rsidRPr="001A0FAF" w:rsidRDefault="001A0FAF" w:rsidP="001A0FAF">
                            <w:pPr>
                              <w:jc w:val="both"/>
                              <w:rPr>
                                <w:sz w:val="28"/>
                              </w:rPr>
                            </w:pPr>
                            <w:r w:rsidRPr="001A0FAF">
                              <w:rPr>
                                <w:sz w:val="28"/>
                              </w:rPr>
                              <w:t>Metrópoli: Estado que tiene una colonia bajo su dependencia.</w:t>
                            </w:r>
                          </w:p>
                          <w:p w14:paraId="0A0D0533" w14:textId="77777777" w:rsidR="001A0FAF" w:rsidRPr="001A0FAF" w:rsidRDefault="001A0FAF" w:rsidP="001A0FAF">
                            <w:pPr>
                              <w:jc w:val="both"/>
                              <w:rPr>
                                <w:sz w:val="28"/>
                              </w:rPr>
                            </w:pPr>
                          </w:p>
                          <w:p w14:paraId="308D28C8" w14:textId="77777777" w:rsidR="001A0FAF" w:rsidRDefault="001A0FAF" w:rsidP="001A0FAF">
                            <w:pPr>
                              <w:jc w:val="both"/>
                              <w:rPr>
                                <w:sz w:val="24"/>
                              </w:rPr>
                            </w:pPr>
                          </w:p>
                          <w:p w14:paraId="32623D6D" w14:textId="77777777" w:rsidR="001A0FAF" w:rsidRPr="001A0FAF" w:rsidRDefault="001A0FAF" w:rsidP="001A0FAF">
                            <w:pPr>
                              <w:jc w:val="both"/>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D7610D7" id="Rectángulo redondeado 13" o:spid="_x0000_s1028" style="position:absolute;left:0;text-align:left;margin-left:-22.3pt;margin-top:17.9pt;width:524.25pt;height:210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ktbeAIAADgFAAAOAAAAZHJzL2Uyb0RvYy54bWysVNtOGzEQfa/Uf7D8XjZJISkRGxSBqCoh&#10;iICKZ8drJ6t6Pe7YyW76N/0Wfqxj7wVEqyJVfdn1eM7cz/jsvKkM2yv0Jdicj49GnCkroSjtJudf&#10;H64+fOLMB2ELYcCqnB+U5+eL9+/OajdXE9iCKRQycmL9vHY534bg5lnm5VZVwh+BU5aUGrASgUTc&#10;ZAWKmrxXJpuMRtOsBiwcglTe0+1lq+SL5F9rJcOt1l4FZnJOuYX0xfRdx2+2OBPzDQq3LWWXhviH&#10;LCpRWgo6uLoUQbAdlr+5qkqJ4EGHIwlVBlqXUqUaqJrx6FU191vhVKqFmuPd0Cb//9zKm/0KWVnQ&#10;7D5yZkVFM7qjrj39tJudAYaqAFsoUQAjAHWrdn5ORvduhZ3k6RhLbzRW8U9FsSZ1+DB0WDWBSbqc&#10;Tk9mp7MTziTpJtPpbDRKM8iezR368FlBxeIh5wg7W8SMUnvF/toHikv4HhdDGhvvYmptMukUDka1&#10;yjulqUQKP05OErnUhUG2F0SL4ts4FkYujSVkNNGlMYPR5O9GHTaaqUS4wfCNaAM6RQQbBsOqtIBv&#10;RG3xfdVtrbHs0KybNM9JP601FAeaMUJLfu/kVUmtvRY+rAQS22kvaIPDLX20gTrn0J042wL++NN9&#10;xBMJSctZTduTc/99J1BxZr5Youfp+Pg4rlsSjk9mExLwpWb9UmN31QXQJMb0VjiZjhEfTH/UCNUj&#10;LfoyRiWVsJJi51wG7IWL0G41PRVSLZcJRivmRLi29072s4+seWgeBbqOX4GoeQP9pon5K4a12Dgh&#10;C8tdAF0m+sVOt33tJkDrmSjUPSVx/1/KCfX84C1+AQAA//8DAFBLAwQUAAYACAAAACEAiLtLf+EA&#10;AAALAQAADwAAAGRycy9kb3ducmV2LnhtbEyPwU7DMAyG70i8Q2QkblvC2lVQ6k4TaAeQGFA4cPQa&#10;r61okqrJtvL2ZCc42v70+/uL1WR6ceTRd84i3MwVCLa1051tED4/NrNbED6Q1dQ7ywg/7GFVXl4U&#10;lGt3su98rEIjYoj1OSG0IQy5lL5u2ZCfu4FtvO3daCjEcWykHukUw00vF0pl0lBn44eWBn5ouf6u&#10;Dgbh5fGrahakk83rtH/K1PN62qo3xOuraX0PIvAU/mA460d1KKPTzh2s9qJHmKVpFlGEZBkrnAGl&#10;kjsQO4R0GVeyLOT/DuUvAAAA//8DAFBLAQItABQABgAIAAAAIQC2gziS/gAAAOEBAAATAAAAAAAA&#10;AAAAAAAAAAAAAABbQ29udGVudF9UeXBlc10ueG1sUEsBAi0AFAAGAAgAAAAhADj9If/WAAAAlAEA&#10;AAsAAAAAAAAAAAAAAAAALwEAAF9yZWxzLy5yZWxzUEsBAi0AFAAGAAgAAAAhAHUiS1t4AgAAOAUA&#10;AA4AAAAAAAAAAAAAAAAALgIAAGRycy9lMm9Eb2MueG1sUEsBAi0AFAAGAAgAAAAhAIi7S3/hAAAA&#10;CwEAAA8AAAAAAAAAAAAAAAAA0gQAAGRycy9kb3ducmV2LnhtbFBLBQYAAAAABAAEAPMAAADgBQAA&#10;AAA=&#10;" fillcolor="#555 [2160]" strokecolor="black [3200]" strokeweight=".5pt">
                <v:fill color2="#313131 [2608]" rotate="t" colors="0 #9b9b9b;.5 #8e8e8e;1 #797979" focus="100%" type="gradient">
                  <o:fill v:ext="view" type="gradientUnscaled"/>
                </v:fill>
                <v:stroke joinstyle="miter"/>
                <v:textbox>
                  <w:txbxContent>
                    <w:p w:rsidR="001A0FAF" w:rsidRPr="001A0FAF" w:rsidRDefault="001A0FAF" w:rsidP="001A0FAF">
                      <w:pPr>
                        <w:jc w:val="center"/>
                        <w:rPr>
                          <w:sz w:val="28"/>
                        </w:rPr>
                      </w:pPr>
                      <w:r w:rsidRPr="001A0FAF">
                        <w:rPr>
                          <w:sz w:val="28"/>
                        </w:rPr>
                        <w:t>Glosario</w:t>
                      </w:r>
                    </w:p>
                    <w:p w:rsidR="001A0FAF" w:rsidRPr="001A0FAF" w:rsidRDefault="001A0FAF" w:rsidP="001A0FAF">
                      <w:pPr>
                        <w:jc w:val="both"/>
                        <w:rPr>
                          <w:sz w:val="28"/>
                        </w:rPr>
                      </w:pPr>
                      <w:r w:rsidRPr="001A0FAF">
                        <w:rPr>
                          <w:sz w:val="28"/>
                        </w:rPr>
                        <w:t>La “Real cédula” corresponde a órdenes expedidas por el rey de España durante los siglos XV y XIX. Estas se referían principalmente a asuntos jurídicos en los dominios de ultramar.</w:t>
                      </w:r>
                    </w:p>
                    <w:p w:rsidR="001A0FAF" w:rsidRPr="001A0FAF" w:rsidRDefault="001A0FAF" w:rsidP="001A0FAF">
                      <w:pPr>
                        <w:jc w:val="both"/>
                        <w:rPr>
                          <w:sz w:val="28"/>
                        </w:rPr>
                      </w:pPr>
                    </w:p>
                    <w:p w:rsidR="001A0FAF" w:rsidRPr="001A0FAF" w:rsidRDefault="001A0FAF" w:rsidP="001A0FAF">
                      <w:pPr>
                        <w:jc w:val="both"/>
                        <w:rPr>
                          <w:sz w:val="28"/>
                        </w:rPr>
                      </w:pPr>
                      <w:r w:rsidRPr="001A0FAF">
                        <w:rPr>
                          <w:sz w:val="28"/>
                        </w:rPr>
                        <w:t>Ultramar: lugar ubicado al otro lado del mar, considerando como referencia el punto desde el que se observa.</w:t>
                      </w:r>
                    </w:p>
                    <w:p w:rsidR="001A0FAF" w:rsidRPr="001A0FAF" w:rsidRDefault="001A0FAF" w:rsidP="001A0FAF">
                      <w:pPr>
                        <w:jc w:val="both"/>
                        <w:rPr>
                          <w:sz w:val="28"/>
                        </w:rPr>
                      </w:pPr>
                    </w:p>
                    <w:p w:rsidR="001A0FAF" w:rsidRPr="001A0FAF" w:rsidRDefault="001A0FAF" w:rsidP="001A0FAF">
                      <w:pPr>
                        <w:jc w:val="both"/>
                        <w:rPr>
                          <w:sz w:val="28"/>
                        </w:rPr>
                      </w:pPr>
                      <w:r w:rsidRPr="001A0FAF">
                        <w:rPr>
                          <w:sz w:val="28"/>
                        </w:rPr>
                        <w:t>Colonia: territorio dependiente de una metrópoli.</w:t>
                      </w:r>
                    </w:p>
                    <w:p w:rsidR="001A0FAF" w:rsidRPr="001A0FAF" w:rsidRDefault="001A0FAF" w:rsidP="001A0FAF">
                      <w:pPr>
                        <w:jc w:val="both"/>
                        <w:rPr>
                          <w:sz w:val="28"/>
                        </w:rPr>
                      </w:pPr>
                    </w:p>
                    <w:p w:rsidR="001A0FAF" w:rsidRPr="001A0FAF" w:rsidRDefault="001A0FAF" w:rsidP="001A0FAF">
                      <w:pPr>
                        <w:jc w:val="both"/>
                        <w:rPr>
                          <w:sz w:val="28"/>
                        </w:rPr>
                      </w:pPr>
                      <w:r w:rsidRPr="001A0FAF">
                        <w:rPr>
                          <w:sz w:val="28"/>
                        </w:rPr>
                        <w:t>Metrópoli: Estado que tiene una colonia bajo su dependencia.</w:t>
                      </w:r>
                    </w:p>
                    <w:p w:rsidR="001A0FAF" w:rsidRPr="001A0FAF" w:rsidRDefault="001A0FAF" w:rsidP="001A0FAF">
                      <w:pPr>
                        <w:jc w:val="both"/>
                        <w:rPr>
                          <w:sz w:val="28"/>
                        </w:rPr>
                      </w:pPr>
                    </w:p>
                    <w:p w:rsidR="001A0FAF" w:rsidRDefault="001A0FAF" w:rsidP="001A0FAF">
                      <w:pPr>
                        <w:jc w:val="both"/>
                        <w:rPr>
                          <w:sz w:val="24"/>
                        </w:rPr>
                      </w:pPr>
                    </w:p>
                    <w:p w:rsidR="001A0FAF" w:rsidRPr="001A0FAF" w:rsidRDefault="001A0FAF" w:rsidP="001A0FAF">
                      <w:pPr>
                        <w:jc w:val="both"/>
                        <w:rPr>
                          <w:sz w:val="24"/>
                        </w:rPr>
                      </w:pPr>
                    </w:p>
                  </w:txbxContent>
                </v:textbox>
                <w10:wrap anchorx="margin"/>
              </v:roundrect>
            </w:pict>
          </mc:Fallback>
        </mc:AlternateContent>
      </w:r>
    </w:p>
    <w:p w14:paraId="3DD7D87B" w14:textId="77777777" w:rsidR="005572B6" w:rsidRDefault="005572B6" w:rsidP="00A72912">
      <w:pPr>
        <w:jc w:val="both"/>
        <w:rPr>
          <w:sz w:val="24"/>
          <w:szCs w:val="24"/>
        </w:rPr>
      </w:pPr>
    </w:p>
    <w:p w14:paraId="1C98B3A3" w14:textId="77777777" w:rsidR="005572B6" w:rsidRDefault="005572B6" w:rsidP="00A72912">
      <w:pPr>
        <w:jc w:val="both"/>
        <w:rPr>
          <w:sz w:val="24"/>
          <w:szCs w:val="24"/>
        </w:rPr>
      </w:pPr>
    </w:p>
    <w:p w14:paraId="29303C99" w14:textId="77777777" w:rsidR="005572B6" w:rsidRDefault="005572B6" w:rsidP="00A72912">
      <w:pPr>
        <w:jc w:val="both"/>
        <w:rPr>
          <w:sz w:val="24"/>
          <w:szCs w:val="24"/>
        </w:rPr>
      </w:pPr>
    </w:p>
    <w:p w14:paraId="3A917EE4" w14:textId="77777777" w:rsidR="005572B6" w:rsidRDefault="005572B6" w:rsidP="00A72912">
      <w:pPr>
        <w:jc w:val="both"/>
        <w:rPr>
          <w:sz w:val="24"/>
          <w:szCs w:val="24"/>
        </w:rPr>
      </w:pPr>
    </w:p>
    <w:p w14:paraId="7ABDCB57" w14:textId="77777777" w:rsidR="001A0FAF" w:rsidRDefault="001A0FAF" w:rsidP="00A72912">
      <w:pPr>
        <w:jc w:val="both"/>
        <w:rPr>
          <w:sz w:val="24"/>
          <w:szCs w:val="24"/>
        </w:rPr>
      </w:pPr>
    </w:p>
    <w:p w14:paraId="5E2EB2A1" w14:textId="77777777" w:rsidR="001A0FAF" w:rsidRDefault="001A0FAF" w:rsidP="00A72912">
      <w:pPr>
        <w:jc w:val="both"/>
        <w:rPr>
          <w:sz w:val="24"/>
          <w:szCs w:val="24"/>
        </w:rPr>
      </w:pPr>
    </w:p>
    <w:p w14:paraId="4087A53A" w14:textId="77777777" w:rsidR="001A0FAF" w:rsidRDefault="001A0FAF" w:rsidP="00A72912">
      <w:pPr>
        <w:jc w:val="both"/>
        <w:rPr>
          <w:sz w:val="24"/>
          <w:szCs w:val="24"/>
        </w:rPr>
      </w:pPr>
    </w:p>
    <w:p w14:paraId="2EDA7AA3" w14:textId="77777777" w:rsidR="001A0FAF" w:rsidRDefault="001A0FAF" w:rsidP="00A72912">
      <w:pPr>
        <w:jc w:val="both"/>
        <w:rPr>
          <w:sz w:val="24"/>
          <w:szCs w:val="24"/>
        </w:rPr>
      </w:pPr>
    </w:p>
    <w:p w14:paraId="0E9F8D85" w14:textId="77777777" w:rsidR="001A0FAF" w:rsidRDefault="001A0FAF" w:rsidP="00A72912">
      <w:pPr>
        <w:jc w:val="both"/>
        <w:rPr>
          <w:sz w:val="24"/>
          <w:szCs w:val="24"/>
        </w:rPr>
      </w:pPr>
    </w:p>
    <w:p w14:paraId="1A04D3AD" w14:textId="77777777" w:rsidR="001A0FAF" w:rsidRDefault="001A0FAF" w:rsidP="00A72912">
      <w:pPr>
        <w:jc w:val="both"/>
        <w:rPr>
          <w:sz w:val="24"/>
          <w:szCs w:val="24"/>
        </w:rPr>
      </w:pPr>
    </w:p>
    <w:p w14:paraId="46395BB4" w14:textId="77777777" w:rsidR="001A0FAF" w:rsidRDefault="001A0FAF" w:rsidP="00A72912">
      <w:pPr>
        <w:jc w:val="both"/>
        <w:rPr>
          <w:sz w:val="24"/>
          <w:szCs w:val="24"/>
        </w:rPr>
      </w:pPr>
    </w:p>
    <w:p w14:paraId="217FE9A6" w14:textId="77777777" w:rsidR="001A0FAF" w:rsidRDefault="001A0FAF" w:rsidP="00A72912">
      <w:pPr>
        <w:jc w:val="both"/>
        <w:rPr>
          <w:sz w:val="24"/>
          <w:szCs w:val="24"/>
        </w:rPr>
      </w:pPr>
    </w:p>
    <w:p w14:paraId="4333564D" w14:textId="77777777" w:rsidR="001A0FAF" w:rsidRDefault="001A0FAF" w:rsidP="00A72912">
      <w:pPr>
        <w:jc w:val="both"/>
        <w:rPr>
          <w:sz w:val="24"/>
          <w:szCs w:val="24"/>
        </w:rPr>
      </w:pPr>
    </w:p>
    <w:p w14:paraId="2382AF60" w14:textId="77777777" w:rsidR="001A0FAF" w:rsidRDefault="001A0FAF" w:rsidP="00A72912">
      <w:pPr>
        <w:jc w:val="both"/>
        <w:rPr>
          <w:sz w:val="24"/>
          <w:szCs w:val="24"/>
        </w:rPr>
      </w:pPr>
    </w:p>
    <w:p w14:paraId="678EC2D3" w14:textId="77777777" w:rsidR="005572B6" w:rsidRPr="00FC5CDE" w:rsidRDefault="00FC5CDE" w:rsidP="00FC5CDE">
      <w:pPr>
        <w:jc w:val="center"/>
        <w:rPr>
          <w:sz w:val="32"/>
          <w:szCs w:val="24"/>
          <w:u w:val="single"/>
        </w:rPr>
      </w:pPr>
      <w:r w:rsidRPr="00FC5CDE">
        <w:rPr>
          <w:sz w:val="32"/>
          <w:szCs w:val="24"/>
          <w:u w:val="single"/>
        </w:rPr>
        <w:t>Actividad</w:t>
      </w:r>
    </w:p>
    <w:p w14:paraId="6AD50765" w14:textId="77777777" w:rsidR="008F3A53" w:rsidRPr="00D66351" w:rsidRDefault="008F3A53" w:rsidP="00A72912">
      <w:pPr>
        <w:jc w:val="both"/>
        <w:rPr>
          <w:sz w:val="24"/>
          <w:szCs w:val="24"/>
        </w:rPr>
      </w:pPr>
    </w:p>
    <w:p w14:paraId="0989995E" w14:textId="77777777" w:rsidR="002705B7" w:rsidRDefault="002705B7" w:rsidP="0037426F">
      <w:pPr>
        <w:rPr>
          <w:rFonts w:ascii="Calibri" w:hAnsi="Calibri"/>
          <w:b/>
          <w:sz w:val="24"/>
          <w:szCs w:val="24"/>
        </w:rPr>
      </w:pPr>
    </w:p>
    <w:p w14:paraId="7ECD5F5F" w14:textId="77777777" w:rsidR="00346C60" w:rsidRDefault="00346C60" w:rsidP="0037426F">
      <w:pPr>
        <w:rPr>
          <w:rFonts w:ascii="Calibri" w:hAnsi="Calibri"/>
          <w:b/>
          <w:sz w:val="24"/>
          <w:szCs w:val="24"/>
        </w:rPr>
      </w:pPr>
    </w:p>
    <w:p w14:paraId="27D0B081" w14:textId="77777777" w:rsidR="00346C60" w:rsidRDefault="00346C60" w:rsidP="0037426F">
      <w:pPr>
        <w:rPr>
          <w:rFonts w:ascii="Calibri" w:hAnsi="Calibri"/>
          <w:b/>
          <w:sz w:val="24"/>
          <w:szCs w:val="24"/>
        </w:rPr>
      </w:pPr>
    </w:p>
    <w:p w14:paraId="0C101B69" w14:textId="77777777" w:rsidR="00346C60" w:rsidRDefault="00346C60" w:rsidP="0037426F">
      <w:pPr>
        <w:rPr>
          <w:rFonts w:ascii="Calibri" w:hAnsi="Calibri"/>
          <w:b/>
          <w:sz w:val="24"/>
          <w:szCs w:val="24"/>
        </w:rPr>
      </w:pPr>
    </w:p>
    <w:p w14:paraId="60F836C0" w14:textId="77777777" w:rsidR="00346C60" w:rsidRDefault="00346C60" w:rsidP="0037426F">
      <w:pPr>
        <w:rPr>
          <w:rFonts w:ascii="Calibri" w:hAnsi="Calibri"/>
          <w:b/>
          <w:sz w:val="24"/>
          <w:szCs w:val="24"/>
        </w:rPr>
      </w:pPr>
    </w:p>
    <w:p w14:paraId="2D595904" w14:textId="77777777" w:rsidR="00346C60" w:rsidRPr="0037426F" w:rsidRDefault="00346C60" w:rsidP="0037426F">
      <w:pPr>
        <w:rPr>
          <w:rFonts w:ascii="Calibri" w:hAnsi="Calibr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1"/>
        <w:gridCol w:w="5239"/>
      </w:tblGrid>
      <w:tr w:rsidR="0037426F" w:rsidRPr="0037426F" w14:paraId="180A85A2" w14:textId="77777777" w:rsidTr="00FC5CDE">
        <w:tc>
          <w:tcPr>
            <w:tcW w:w="5241" w:type="dxa"/>
            <w:shd w:val="clear" w:color="auto" w:fill="auto"/>
          </w:tcPr>
          <w:p w14:paraId="57B8AC31" w14:textId="77777777" w:rsidR="0037426F" w:rsidRPr="0037426F" w:rsidRDefault="0037426F" w:rsidP="0037426F">
            <w:pPr>
              <w:tabs>
                <w:tab w:val="center" w:pos="2549"/>
              </w:tabs>
              <w:suppressAutoHyphens w:val="0"/>
              <w:spacing w:before="100" w:beforeAutospacing="1" w:after="100" w:afterAutospacing="1" w:line="360" w:lineRule="auto"/>
              <w:jc w:val="both"/>
              <w:rPr>
                <w:rFonts w:ascii="Calibri" w:eastAsia="Arial Unicode MS" w:hAnsi="Calibri"/>
                <w:b/>
                <w:sz w:val="22"/>
                <w:szCs w:val="24"/>
                <w:lang w:eastAsia="es-ES" w:bidi="he-IL"/>
              </w:rPr>
            </w:pPr>
            <w:r w:rsidRPr="0037426F">
              <w:rPr>
                <w:rFonts w:ascii="Calibri" w:eastAsia="Arial Unicode MS" w:hAnsi="Calibri"/>
                <w:b/>
                <w:sz w:val="22"/>
                <w:szCs w:val="24"/>
                <w:lang w:eastAsia="es-ES" w:bidi="he-IL"/>
              </w:rPr>
              <w:t>Nombre Profesor:</w:t>
            </w:r>
          </w:p>
          <w:p w14:paraId="62B2C76A" w14:textId="77777777" w:rsidR="0037426F" w:rsidRPr="0037426F" w:rsidRDefault="0037426F" w:rsidP="0037426F">
            <w:pPr>
              <w:tabs>
                <w:tab w:val="center" w:pos="2549"/>
              </w:tabs>
              <w:suppressAutoHyphens w:val="0"/>
              <w:spacing w:before="100" w:beforeAutospacing="1" w:after="100" w:afterAutospacing="1" w:line="360" w:lineRule="auto"/>
              <w:jc w:val="both"/>
              <w:rPr>
                <w:rFonts w:ascii="Calibri" w:eastAsia="Arial Unicode MS" w:hAnsi="Calibri"/>
                <w:b/>
                <w:sz w:val="22"/>
                <w:szCs w:val="24"/>
                <w:lang w:eastAsia="es-ES" w:bidi="he-IL"/>
              </w:rPr>
            </w:pPr>
            <w:r w:rsidRPr="0037426F">
              <w:rPr>
                <w:rFonts w:ascii="Calibri" w:eastAsia="Arial Unicode MS" w:hAnsi="Calibri"/>
                <w:b/>
                <w:sz w:val="22"/>
                <w:szCs w:val="24"/>
                <w:lang w:eastAsia="es-ES" w:bidi="he-IL"/>
              </w:rPr>
              <w:t xml:space="preserve">Nombre Estudiante: </w:t>
            </w:r>
          </w:p>
        </w:tc>
        <w:tc>
          <w:tcPr>
            <w:tcW w:w="5239" w:type="dxa"/>
            <w:shd w:val="clear" w:color="auto" w:fill="auto"/>
          </w:tcPr>
          <w:p w14:paraId="7F9911C2" w14:textId="77777777" w:rsidR="0037426F" w:rsidRPr="0037426F" w:rsidRDefault="0037426F" w:rsidP="0037426F">
            <w:pPr>
              <w:suppressAutoHyphens w:val="0"/>
              <w:spacing w:before="100" w:beforeAutospacing="1" w:after="100" w:afterAutospacing="1" w:line="360" w:lineRule="auto"/>
              <w:jc w:val="both"/>
              <w:rPr>
                <w:rFonts w:ascii="Calibri" w:eastAsia="Arial Unicode MS" w:hAnsi="Calibri"/>
                <w:b/>
                <w:sz w:val="22"/>
                <w:szCs w:val="24"/>
                <w:lang w:eastAsia="es-ES" w:bidi="he-IL"/>
              </w:rPr>
            </w:pPr>
            <w:r w:rsidRPr="0037426F">
              <w:rPr>
                <w:rFonts w:ascii="Calibri" w:eastAsia="Arial Unicode MS" w:hAnsi="Calibri"/>
                <w:b/>
                <w:sz w:val="22"/>
                <w:szCs w:val="24"/>
                <w:lang w:eastAsia="es-ES" w:bidi="he-IL"/>
              </w:rPr>
              <w:t xml:space="preserve"> Curso:</w:t>
            </w:r>
          </w:p>
          <w:p w14:paraId="2E4B4107" w14:textId="77777777" w:rsidR="0037426F" w:rsidRPr="0037426F" w:rsidRDefault="0037426F" w:rsidP="0037426F">
            <w:pPr>
              <w:suppressAutoHyphens w:val="0"/>
              <w:spacing w:before="100" w:beforeAutospacing="1" w:after="100" w:afterAutospacing="1" w:line="360" w:lineRule="auto"/>
              <w:jc w:val="both"/>
              <w:rPr>
                <w:rFonts w:ascii="Calibri" w:eastAsia="Arial Unicode MS" w:hAnsi="Calibri"/>
                <w:b/>
                <w:sz w:val="22"/>
                <w:szCs w:val="24"/>
                <w:lang w:eastAsia="es-ES" w:bidi="he-IL"/>
              </w:rPr>
            </w:pPr>
            <w:r w:rsidRPr="0037426F">
              <w:rPr>
                <w:rFonts w:ascii="Calibri" w:eastAsia="Arial Unicode MS" w:hAnsi="Calibri"/>
                <w:b/>
                <w:sz w:val="22"/>
                <w:szCs w:val="24"/>
                <w:lang w:eastAsia="es-ES" w:bidi="he-IL"/>
              </w:rPr>
              <w:t xml:space="preserve">Fecha: </w:t>
            </w:r>
          </w:p>
        </w:tc>
      </w:tr>
    </w:tbl>
    <w:p w14:paraId="66B55464" w14:textId="77777777" w:rsidR="0037426F" w:rsidRDefault="0037426F" w:rsidP="0037426F">
      <w:pPr>
        <w:rPr>
          <w:rFonts w:ascii="Calibri" w:hAnsi="Calibri"/>
          <w:b/>
          <w:sz w:val="24"/>
          <w:szCs w:val="24"/>
        </w:rPr>
      </w:pPr>
    </w:p>
    <w:p w14:paraId="5573778A" w14:textId="77777777" w:rsidR="00264253" w:rsidRDefault="00FC68E0" w:rsidP="0037426F">
      <w:pPr>
        <w:rPr>
          <w:rFonts w:ascii="Calibri" w:hAnsi="Calibri"/>
          <w:b/>
          <w:sz w:val="24"/>
          <w:szCs w:val="24"/>
        </w:rPr>
      </w:pPr>
      <w:r>
        <w:rPr>
          <w:rFonts w:ascii="Calibri" w:hAnsi="Calibri"/>
          <w:b/>
          <w:sz w:val="24"/>
          <w:szCs w:val="24"/>
        </w:rPr>
        <w:t xml:space="preserve">Instrucciones: </w:t>
      </w:r>
    </w:p>
    <w:p w14:paraId="49BDC299" w14:textId="77777777" w:rsidR="00FC68E0" w:rsidRDefault="00FC68E0" w:rsidP="0037426F">
      <w:pPr>
        <w:rPr>
          <w:rFonts w:ascii="Calibri" w:hAnsi="Calibri"/>
          <w:b/>
          <w:sz w:val="24"/>
          <w:szCs w:val="24"/>
        </w:rPr>
      </w:pPr>
      <w:r>
        <w:rPr>
          <w:rFonts w:ascii="Calibri" w:hAnsi="Calibri"/>
          <w:b/>
          <w:sz w:val="24"/>
          <w:szCs w:val="24"/>
        </w:rPr>
        <w:t xml:space="preserve"> A partir de las fuentes presentadas realicen las actividades propuestas. </w:t>
      </w:r>
    </w:p>
    <w:p w14:paraId="0FDF3CC7" w14:textId="77777777" w:rsidR="00264253" w:rsidRDefault="00264253" w:rsidP="0037426F">
      <w:pPr>
        <w:rPr>
          <w:rFonts w:ascii="Calibri" w:hAnsi="Calibri"/>
          <w:b/>
          <w:sz w:val="24"/>
          <w:szCs w:val="24"/>
        </w:rPr>
      </w:pPr>
    </w:p>
    <w:p w14:paraId="022B65EE" w14:textId="77777777" w:rsidR="00264253" w:rsidRDefault="00264253" w:rsidP="0037426F">
      <w:pPr>
        <w:rPr>
          <w:rFonts w:ascii="Calibri" w:hAnsi="Calibri"/>
          <w:b/>
          <w:sz w:val="24"/>
          <w:szCs w:val="24"/>
        </w:rPr>
      </w:pPr>
    </w:p>
    <w:p w14:paraId="55F20173" w14:textId="77777777" w:rsidR="00264253" w:rsidRDefault="00D20D74" w:rsidP="00D20D74">
      <w:pPr>
        <w:jc w:val="center"/>
        <w:rPr>
          <w:rFonts w:ascii="Calibri" w:hAnsi="Calibri"/>
          <w:b/>
          <w:sz w:val="24"/>
          <w:szCs w:val="24"/>
        </w:rPr>
      </w:pPr>
      <w:r>
        <w:rPr>
          <w:rFonts w:ascii="Calibri" w:hAnsi="Calibri"/>
          <w:b/>
          <w:sz w:val="24"/>
          <w:szCs w:val="24"/>
        </w:rPr>
        <w:t>Identificación fuente. 5pts.</w:t>
      </w:r>
    </w:p>
    <w:p w14:paraId="402E7624" w14:textId="77777777" w:rsidR="00D20D74" w:rsidRDefault="00D20D74" w:rsidP="00D20D74">
      <w:pPr>
        <w:jc w:val="center"/>
        <w:rPr>
          <w:rFonts w:ascii="Calibri" w:hAnsi="Calibri"/>
          <w:b/>
          <w:sz w:val="24"/>
          <w:szCs w:val="24"/>
        </w:rPr>
      </w:pPr>
    </w:p>
    <w:tbl>
      <w:tblPr>
        <w:tblW w:w="9400" w:type="dxa"/>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9"/>
        <w:gridCol w:w="4701"/>
      </w:tblGrid>
      <w:tr w:rsidR="00264253" w:rsidRPr="0037426F" w14:paraId="1A4E9EA7" w14:textId="77777777" w:rsidTr="00250F3F">
        <w:trPr>
          <w:trHeight w:val="220"/>
        </w:trPr>
        <w:tc>
          <w:tcPr>
            <w:tcW w:w="4699" w:type="dxa"/>
            <w:shd w:val="clear" w:color="auto" w:fill="auto"/>
          </w:tcPr>
          <w:p w14:paraId="517719FF" w14:textId="77777777" w:rsidR="00264253" w:rsidRPr="0037426F" w:rsidRDefault="00264253" w:rsidP="00250F3F">
            <w:pPr>
              <w:suppressAutoHyphens w:val="0"/>
              <w:spacing w:line="360" w:lineRule="auto"/>
              <w:jc w:val="both"/>
              <w:rPr>
                <w:rFonts w:ascii="Calibri" w:eastAsia="Arial Unicode MS" w:hAnsi="Calibri"/>
                <w:b/>
                <w:sz w:val="22"/>
                <w:szCs w:val="24"/>
                <w:lang w:eastAsia="es-ES" w:bidi="he-IL"/>
              </w:rPr>
            </w:pPr>
            <w:r w:rsidRPr="0037426F">
              <w:rPr>
                <w:rFonts w:ascii="Calibri" w:eastAsia="Arial Unicode MS" w:hAnsi="Calibri"/>
                <w:b/>
                <w:sz w:val="22"/>
                <w:szCs w:val="24"/>
                <w:lang w:eastAsia="es-ES" w:bidi="he-IL"/>
              </w:rPr>
              <w:t xml:space="preserve">Título de la Fuente: </w:t>
            </w:r>
          </w:p>
        </w:tc>
        <w:tc>
          <w:tcPr>
            <w:tcW w:w="4701" w:type="dxa"/>
            <w:shd w:val="clear" w:color="auto" w:fill="auto"/>
          </w:tcPr>
          <w:p w14:paraId="612D1A16" w14:textId="77777777" w:rsidR="00264253" w:rsidRPr="0037426F" w:rsidRDefault="00264253" w:rsidP="00250F3F">
            <w:pPr>
              <w:suppressAutoHyphens w:val="0"/>
              <w:spacing w:line="360" w:lineRule="auto"/>
              <w:jc w:val="both"/>
              <w:rPr>
                <w:rFonts w:ascii="Calibri" w:eastAsia="Arial Unicode MS" w:hAnsi="Calibri"/>
                <w:b/>
                <w:sz w:val="22"/>
                <w:szCs w:val="24"/>
                <w:lang w:eastAsia="es-ES" w:bidi="he-IL"/>
              </w:rPr>
            </w:pPr>
            <w:r w:rsidRPr="0037426F">
              <w:rPr>
                <w:rFonts w:ascii="Calibri" w:eastAsia="Arial Unicode MS" w:hAnsi="Calibri"/>
                <w:b/>
                <w:sz w:val="22"/>
                <w:szCs w:val="24"/>
                <w:lang w:eastAsia="es-ES" w:bidi="he-IL"/>
              </w:rPr>
              <w:t>Autor/a:</w:t>
            </w:r>
          </w:p>
        </w:tc>
      </w:tr>
      <w:tr w:rsidR="00264253" w:rsidRPr="0037426F" w14:paraId="76E63A2D" w14:textId="77777777" w:rsidTr="00250F3F">
        <w:trPr>
          <w:trHeight w:val="220"/>
        </w:trPr>
        <w:tc>
          <w:tcPr>
            <w:tcW w:w="4699" w:type="dxa"/>
            <w:shd w:val="clear" w:color="auto" w:fill="auto"/>
          </w:tcPr>
          <w:p w14:paraId="55292C48" w14:textId="77777777" w:rsidR="00264253" w:rsidRPr="0037426F" w:rsidRDefault="00264253" w:rsidP="00250F3F">
            <w:pPr>
              <w:suppressAutoHyphens w:val="0"/>
              <w:spacing w:line="360" w:lineRule="auto"/>
              <w:jc w:val="both"/>
              <w:rPr>
                <w:rFonts w:ascii="Calibri" w:eastAsia="Arial Unicode MS" w:hAnsi="Calibri"/>
                <w:b/>
                <w:sz w:val="22"/>
                <w:szCs w:val="24"/>
                <w:lang w:eastAsia="es-ES" w:bidi="he-IL"/>
              </w:rPr>
            </w:pPr>
            <w:r w:rsidRPr="0037426F">
              <w:rPr>
                <w:rFonts w:ascii="Calibri" w:eastAsia="Arial Unicode MS" w:hAnsi="Calibri"/>
                <w:b/>
                <w:sz w:val="22"/>
                <w:szCs w:val="24"/>
                <w:lang w:eastAsia="es-ES" w:bidi="he-IL"/>
              </w:rPr>
              <w:t xml:space="preserve">Año Publicación: </w:t>
            </w:r>
          </w:p>
        </w:tc>
        <w:tc>
          <w:tcPr>
            <w:tcW w:w="4701" w:type="dxa"/>
            <w:shd w:val="clear" w:color="auto" w:fill="auto"/>
          </w:tcPr>
          <w:p w14:paraId="2794A82A" w14:textId="77777777" w:rsidR="00264253" w:rsidRPr="0037426F" w:rsidRDefault="00264253" w:rsidP="00250F3F">
            <w:pPr>
              <w:suppressAutoHyphens w:val="0"/>
              <w:spacing w:line="360" w:lineRule="auto"/>
              <w:jc w:val="both"/>
              <w:rPr>
                <w:rFonts w:ascii="Calibri" w:eastAsia="Arial Unicode MS" w:hAnsi="Calibri"/>
                <w:b/>
                <w:sz w:val="22"/>
                <w:szCs w:val="24"/>
                <w:lang w:eastAsia="es-ES" w:bidi="he-IL"/>
              </w:rPr>
            </w:pPr>
            <w:r w:rsidRPr="0037426F">
              <w:rPr>
                <w:rFonts w:ascii="Calibri" w:eastAsia="Arial Unicode MS" w:hAnsi="Calibri"/>
                <w:b/>
                <w:sz w:val="22"/>
                <w:szCs w:val="24"/>
                <w:lang w:eastAsia="es-ES" w:bidi="he-IL"/>
              </w:rPr>
              <w:t>Origen  de la  Fuente:</w:t>
            </w:r>
          </w:p>
          <w:p w14:paraId="0D041D37" w14:textId="77777777" w:rsidR="00264253" w:rsidRPr="0037426F" w:rsidRDefault="00264253" w:rsidP="00250F3F">
            <w:pPr>
              <w:suppressAutoHyphens w:val="0"/>
              <w:spacing w:line="360" w:lineRule="auto"/>
              <w:jc w:val="both"/>
              <w:rPr>
                <w:rFonts w:ascii="Calibri" w:eastAsia="Arial Unicode MS" w:hAnsi="Calibri"/>
                <w:b/>
                <w:sz w:val="22"/>
                <w:szCs w:val="24"/>
                <w:lang w:eastAsia="es-ES" w:bidi="he-IL"/>
              </w:rPr>
            </w:pPr>
          </w:p>
          <w:p w14:paraId="71E1852B" w14:textId="77777777" w:rsidR="00264253" w:rsidRPr="0037426F" w:rsidRDefault="00264253" w:rsidP="00250F3F">
            <w:pPr>
              <w:suppressAutoHyphens w:val="0"/>
              <w:spacing w:line="360" w:lineRule="auto"/>
              <w:jc w:val="both"/>
              <w:rPr>
                <w:rFonts w:ascii="Calibri" w:eastAsia="Arial Unicode MS" w:hAnsi="Calibri"/>
                <w:b/>
                <w:sz w:val="22"/>
                <w:szCs w:val="24"/>
                <w:lang w:eastAsia="es-ES" w:bidi="he-IL"/>
              </w:rPr>
            </w:pPr>
            <w:r w:rsidRPr="0037426F">
              <w:rPr>
                <w:rFonts w:ascii="Calibri" w:eastAsia="Arial Unicode MS" w:hAnsi="Calibri"/>
                <w:b/>
                <w:sz w:val="22"/>
                <w:szCs w:val="24"/>
                <w:lang w:eastAsia="es-ES" w:bidi="he-IL"/>
              </w:rPr>
              <w:t xml:space="preserve">Naturaleza de la fuente: </w:t>
            </w:r>
          </w:p>
          <w:p w14:paraId="73BEB9AE" w14:textId="77777777" w:rsidR="00264253" w:rsidRPr="0037426F" w:rsidRDefault="00264253" w:rsidP="00250F3F">
            <w:pPr>
              <w:suppressAutoHyphens w:val="0"/>
              <w:spacing w:line="360" w:lineRule="auto"/>
              <w:jc w:val="both"/>
              <w:rPr>
                <w:rFonts w:ascii="Calibri" w:eastAsia="Arial Unicode MS" w:hAnsi="Calibri"/>
                <w:b/>
                <w:sz w:val="22"/>
                <w:szCs w:val="24"/>
                <w:lang w:eastAsia="es-ES" w:bidi="he-IL"/>
              </w:rPr>
            </w:pPr>
          </w:p>
        </w:tc>
      </w:tr>
      <w:tr w:rsidR="00264253" w:rsidRPr="0037426F" w14:paraId="74EFF2D1" w14:textId="77777777" w:rsidTr="00250F3F">
        <w:trPr>
          <w:trHeight w:val="1339"/>
        </w:trPr>
        <w:tc>
          <w:tcPr>
            <w:tcW w:w="9400" w:type="dxa"/>
            <w:gridSpan w:val="2"/>
            <w:shd w:val="clear" w:color="auto" w:fill="auto"/>
          </w:tcPr>
          <w:p w14:paraId="7952B4D3" w14:textId="77777777" w:rsidR="00264253" w:rsidRPr="0037426F" w:rsidRDefault="00264253" w:rsidP="00250F3F">
            <w:pPr>
              <w:suppressAutoHyphens w:val="0"/>
              <w:spacing w:line="360" w:lineRule="auto"/>
              <w:jc w:val="both"/>
              <w:rPr>
                <w:rFonts w:ascii="Calibri" w:eastAsia="Arial Unicode MS" w:hAnsi="Calibri"/>
                <w:b/>
                <w:sz w:val="22"/>
                <w:szCs w:val="24"/>
                <w:lang w:eastAsia="es-ES" w:bidi="he-IL"/>
              </w:rPr>
            </w:pPr>
            <w:r w:rsidRPr="0037426F">
              <w:rPr>
                <w:rFonts w:ascii="Calibri" w:eastAsia="Arial Unicode MS" w:hAnsi="Calibri"/>
                <w:b/>
                <w:sz w:val="22"/>
                <w:szCs w:val="24"/>
                <w:lang w:eastAsia="es-ES" w:bidi="he-IL"/>
              </w:rPr>
              <w:t xml:space="preserve">Información que entrega: </w:t>
            </w:r>
          </w:p>
        </w:tc>
      </w:tr>
    </w:tbl>
    <w:p w14:paraId="344338FB" w14:textId="77777777" w:rsidR="00264253" w:rsidRDefault="00264253" w:rsidP="0037426F">
      <w:pPr>
        <w:rPr>
          <w:rFonts w:ascii="Calibri" w:hAnsi="Calibri"/>
          <w:b/>
          <w:sz w:val="24"/>
          <w:szCs w:val="24"/>
        </w:rPr>
      </w:pPr>
    </w:p>
    <w:p w14:paraId="11EDD52B" w14:textId="77777777" w:rsidR="00264253" w:rsidRDefault="00264253" w:rsidP="0037426F">
      <w:pPr>
        <w:rPr>
          <w:rFonts w:ascii="Calibri" w:hAnsi="Calibri"/>
          <w:b/>
          <w:sz w:val="24"/>
          <w:szCs w:val="24"/>
        </w:rPr>
      </w:pPr>
    </w:p>
    <w:p w14:paraId="6C17A03F" w14:textId="77777777" w:rsidR="00FC5CDE" w:rsidRPr="0037426F" w:rsidRDefault="00FC5CDE" w:rsidP="0037426F">
      <w:pPr>
        <w:rPr>
          <w:rFonts w:ascii="Calibri" w:hAnsi="Calibri"/>
          <w:b/>
          <w:sz w:val="24"/>
          <w:szCs w:val="24"/>
        </w:rPr>
      </w:pPr>
    </w:p>
    <w:p w14:paraId="616B719E" w14:textId="77777777" w:rsidR="00FC5CDE" w:rsidRPr="0037426F" w:rsidRDefault="00FC5CDE" w:rsidP="0037426F">
      <w:pPr>
        <w:suppressAutoHyphens w:val="0"/>
        <w:rPr>
          <w:rFonts w:ascii="Calibri" w:eastAsia="Arial Unicode MS" w:hAnsi="Calibri"/>
          <w:b/>
          <w:sz w:val="24"/>
          <w:szCs w:val="24"/>
          <w:lang w:eastAsia="es-ES" w:bidi="he-IL"/>
        </w:rPr>
      </w:pPr>
      <w:r w:rsidRPr="00FC5CDE">
        <w:rPr>
          <w:rFonts w:ascii="Calibri" w:eastAsia="Arial Unicode MS" w:hAnsi="Calibri"/>
          <w:b/>
          <w:noProof/>
          <w:sz w:val="24"/>
          <w:szCs w:val="24"/>
          <w:lang w:eastAsia="es-ES"/>
        </w:rPr>
        <w:lastRenderedPageBreak/>
        <w:drawing>
          <wp:inline distT="0" distB="0" distL="0" distR="0" wp14:anchorId="1ADFE702" wp14:editId="1AADF997">
            <wp:extent cx="6661150" cy="2805845"/>
            <wp:effectExtent l="0" t="0" r="6350" b="0"/>
            <wp:docPr id="12" name="Imagen 12" descr="C:\Users\dacuv\OneDrive\Imágenes\Capturas de pantalla\2020-05-15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cuv\OneDrive\Imágenes\Capturas de pantalla\2020-05-15 (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61150" cy="2805845"/>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10480"/>
      </w:tblGrid>
      <w:tr w:rsidR="00FC5CDE" w14:paraId="050D98BA" w14:textId="77777777" w:rsidTr="00FC5CDE">
        <w:tc>
          <w:tcPr>
            <w:tcW w:w="10480" w:type="dxa"/>
          </w:tcPr>
          <w:p w14:paraId="71F2A76B" w14:textId="77777777" w:rsidR="00FC5CDE" w:rsidRDefault="00FC5CDE" w:rsidP="00FC5CDE">
            <w:pPr>
              <w:suppressAutoHyphens w:val="0"/>
              <w:rPr>
                <w:rFonts w:ascii="Calibri" w:eastAsia="Arial Unicode MS" w:hAnsi="Calibri"/>
                <w:b/>
                <w:sz w:val="24"/>
                <w:szCs w:val="24"/>
                <w:lang w:eastAsia="es-ES" w:bidi="he-IL"/>
              </w:rPr>
            </w:pPr>
            <w:r w:rsidRPr="00FC5CDE">
              <w:rPr>
                <w:rFonts w:ascii="Calibri" w:eastAsia="Arial Unicode MS" w:hAnsi="Calibri"/>
                <w:b/>
                <w:sz w:val="24"/>
                <w:szCs w:val="24"/>
                <w:lang w:eastAsia="es-ES" w:bidi="he-IL"/>
              </w:rPr>
              <w:t xml:space="preserve">Pérez de Holguín, Melchor (1716). </w:t>
            </w:r>
            <w:r>
              <w:rPr>
                <w:rFonts w:ascii="Calibri" w:eastAsia="Arial Unicode MS" w:hAnsi="Calibri"/>
                <w:b/>
                <w:sz w:val="24"/>
                <w:szCs w:val="24"/>
                <w:lang w:eastAsia="es-ES" w:bidi="he-IL"/>
              </w:rPr>
              <w:t xml:space="preserve">Entrada del Virrey Morcillo en </w:t>
            </w:r>
            <w:r w:rsidRPr="00FC5CDE">
              <w:rPr>
                <w:rFonts w:ascii="Calibri" w:eastAsia="Arial Unicode MS" w:hAnsi="Calibri"/>
                <w:b/>
                <w:sz w:val="24"/>
                <w:szCs w:val="24"/>
                <w:lang w:eastAsia="es-ES" w:bidi="he-IL"/>
              </w:rPr>
              <w:t>Potosí. [Pintura]. Artista de la Escuela de Potosí del siglo XVII</w:t>
            </w:r>
            <w:r>
              <w:rPr>
                <w:rFonts w:ascii="Calibri" w:eastAsia="Arial Unicode MS" w:hAnsi="Calibri"/>
                <w:b/>
                <w:sz w:val="24"/>
                <w:szCs w:val="24"/>
                <w:lang w:eastAsia="es-ES" w:bidi="he-IL"/>
              </w:rPr>
              <w:t>I.</w:t>
            </w:r>
          </w:p>
        </w:tc>
      </w:tr>
    </w:tbl>
    <w:p w14:paraId="75A8DDED" w14:textId="77777777" w:rsidR="0037426F" w:rsidRDefault="0037426F" w:rsidP="0037426F">
      <w:pPr>
        <w:suppressAutoHyphens w:val="0"/>
        <w:rPr>
          <w:rFonts w:ascii="Calibri" w:eastAsia="Arial Unicode MS" w:hAnsi="Calibri"/>
          <w:b/>
          <w:sz w:val="24"/>
          <w:szCs w:val="24"/>
          <w:lang w:eastAsia="es-ES" w:bidi="he-IL"/>
        </w:rPr>
      </w:pPr>
    </w:p>
    <w:p w14:paraId="6A56BC70" w14:textId="77777777" w:rsidR="00FC5CDE" w:rsidRPr="0037426F" w:rsidRDefault="00FC5CDE" w:rsidP="0037426F">
      <w:pPr>
        <w:suppressAutoHyphens w:val="0"/>
        <w:rPr>
          <w:rFonts w:ascii="Calibri" w:eastAsia="Arial Unicode MS" w:hAnsi="Calibri"/>
          <w:b/>
          <w:sz w:val="24"/>
          <w:szCs w:val="24"/>
          <w:lang w:eastAsia="es-ES" w:bidi="he-IL"/>
        </w:rPr>
      </w:pPr>
      <w:r>
        <w:rPr>
          <w:rFonts w:ascii="Calibri" w:eastAsia="Arial Unicode MS" w:hAnsi="Calibri"/>
          <w:b/>
          <w:sz w:val="24"/>
          <w:szCs w:val="24"/>
          <w:lang w:eastAsia="es-ES" w:bidi="he-IL"/>
        </w:rPr>
        <w:t xml:space="preserve"> </w:t>
      </w:r>
    </w:p>
    <w:p w14:paraId="1C8811E5" w14:textId="77777777" w:rsidR="00FC5CDE" w:rsidRDefault="00FC5CDE" w:rsidP="00FC5CDE">
      <w:pPr>
        <w:suppressAutoHyphens w:val="0"/>
        <w:rPr>
          <w:rFonts w:ascii="Calibri" w:eastAsia="Arial Unicode MS" w:hAnsi="Calibri"/>
          <w:b/>
          <w:sz w:val="24"/>
          <w:szCs w:val="24"/>
          <w:lang w:eastAsia="es-ES" w:bidi="he-IL"/>
        </w:rPr>
      </w:pPr>
    </w:p>
    <w:p w14:paraId="2B2345AD" w14:textId="77777777" w:rsidR="00264253" w:rsidRDefault="00264253" w:rsidP="00FC5CDE">
      <w:pPr>
        <w:suppressAutoHyphens w:val="0"/>
        <w:rPr>
          <w:noProof/>
          <w:lang w:eastAsia="es-ES"/>
        </w:rPr>
      </w:pPr>
    </w:p>
    <w:p w14:paraId="0334BC44" w14:textId="77777777" w:rsidR="00264253" w:rsidRPr="00264253" w:rsidRDefault="00264253" w:rsidP="00FC5CDE">
      <w:pPr>
        <w:suppressAutoHyphens w:val="0"/>
        <w:rPr>
          <w:noProof/>
          <w:sz w:val="22"/>
          <w:lang w:eastAsia="es-ES"/>
        </w:rPr>
      </w:pPr>
      <w:r w:rsidRPr="00264253">
        <w:rPr>
          <w:noProof/>
          <w:sz w:val="22"/>
          <w:lang w:eastAsia="es-ES"/>
        </w:rPr>
        <w:t>A Partir del mapa realizar, elabora un cuadro que identifiques los países que hoy existen en los territorios de los antiguos virreinatos.</w:t>
      </w:r>
      <w:r w:rsidR="00D20D74">
        <w:rPr>
          <w:noProof/>
          <w:sz w:val="22"/>
          <w:lang w:eastAsia="es-ES"/>
        </w:rPr>
        <w:t xml:space="preserve"> 10 pts. </w:t>
      </w:r>
    </w:p>
    <w:p w14:paraId="19273BF2" w14:textId="77777777" w:rsidR="00264253" w:rsidRDefault="00FC68E0" w:rsidP="00FC5CDE">
      <w:pPr>
        <w:suppressAutoHyphens w:val="0"/>
        <w:rPr>
          <w:noProof/>
          <w:lang w:eastAsia="es-ES"/>
        </w:rPr>
      </w:pPr>
      <w:r>
        <w:rPr>
          <w:noProof/>
          <w:lang w:eastAsia="es-ES"/>
        </w:rPr>
        <w:t xml:space="preserve"> </w:t>
      </w:r>
    </w:p>
    <w:p w14:paraId="11337216" w14:textId="77777777" w:rsidR="00264253" w:rsidRDefault="00264253" w:rsidP="00FC5CDE">
      <w:pPr>
        <w:suppressAutoHyphens w:val="0"/>
        <w:rPr>
          <w:noProof/>
          <w:lang w:eastAsia="es-ES"/>
        </w:rPr>
      </w:pPr>
      <w:r>
        <w:rPr>
          <w:noProof/>
          <w:lang w:eastAsia="es-ES"/>
        </w:rPr>
        <w:lastRenderedPageBreak/>
        <w:drawing>
          <wp:inline distT="0" distB="0" distL="0" distR="0" wp14:anchorId="1F4CE2BC" wp14:editId="63A307B5">
            <wp:extent cx="6661150" cy="5800725"/>
            <wp:effectExtent l="0" t="0" r="6350" b="9525"/>
            <wp:docPr id="15" name="Imagen 15" descr="Reformas Borbónicas, Siglo XVIII | Geografia e historia, Histo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ormas Borbónicas, Siglo XVIII | Geografia e historia, Historia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1150" cy="5800725"/>
                    </a:xfrm>
                    <a:prstGeom prst="rect">
                      <a:avLst/>
                    </a:prstGeom>
                    <a:noFill/>
                    <a:ln>
                      <a:noFill/>
                    </a:ln>
                  </pic:spPr>
                </pic:pic>
              </a:graphicData>
            </a:graphic>
          </wp:inline>
        </w:drawing>
      </w:r>
    </w:p>
    <w:p w14:paraId="7DAC5ED3" w14:textId="77777777" w:rsidR="00264253" w:rsidRDefault="00264253" w:rsidP="00FC5CDE">
      <w:pPr>
        <w:suppressAutoHyphens w:val="0"/>
        <w:rPr>
          <w:rFonts w:ascii="Calibri" w:eastAsia="Arial Unicode MS" w:hAnsi="Calibri"/>
          <w:b/>
          <w:noProof/>
          <w:sz w:val="24"/>
          <w:szCs w:val="24"/>
          <w:lang w:eastAsia="es-ES"/>
        </w:rPr>
      </w:pPr>
    </w:p>
    <w:p w14:paraId="58BEC4A1" w14:textId="77777777" w:rsidR="00FC68E0" w:rsidRDefault="00FC68E0" w:rsidP="00FC5CDE">
      <w:pPr>
        <w:suppressAutoHyphens w:val="0"/>
        <w:rPr>
          <w:rFonts w:ascii="Calibri" w:eastAsia="Arial Unicode MS" w:hAnsi="Calibri"/>
          <w:b/>
          <w:noProof/>
          <w:sz w:val="24"/>
          <w:szCs w:val="24"/>
          <w:lang w:eastAsia="es-ES"/>
        </w:rPr>
      </w:pPr>
    </w:p>
    <w:p w14:paraId="298A379F" w14:textId="77777777" w:rsidR="00FC68E0" w:rsidRDefault="00FC68E0" w:rsidP="00FC5CDE">
      <w:pPr>
        <w:suppressAutoHyphens w:val="0"/>
        <w:rPr>
          <w:rFonts w:ascii="Calibri" w:eastAsia="Arial Unicode MS" w:hAnsi="Calibri"/>
          <w:b/>
          <w:noProof/>
          <w:sz w:val="24"/>
          <w:szCs w:val="24"/>
          <w:lang w:eastAsia="es-ES"/>
        </w:rPr>
      </w:pPr>
    </w:p>
    <w:p w14:paraId="36848E27" w14:textId="77777777" w:rsidR="00FC68E0" w:rsidRDefault="00FC68E0" w:rsidP="00FC5CDE">
      <w:pPr>
        <w:suppressAutoHyphens w:val="0"/>
        <w:rPr>
          <w:rFonts w:ascii="Calibri" w:eastAsia="Arial Unicode MS" w:hAnsi="Calibri"/>
          <w:b/>
          <w:noProof/>
          <w:sz w:val="24"/>
          <w:szCs w:val="24"/>
          <w:lang w:eastAsia="es-ES"/>
        </w:rPr>
      </w:pPr>
    </w:p>
    <w:p w14:paraId="164E3B46" w14:textId="77777777" w:rsidR="00FC68E0" w:rsidRDefault="00FC68E0" w:rsidP="00FC5CDE">
      <w:pPr>
        <w:suppressAutoHyphens w:val="0"/>
        <w:rPr>
          <w:rFonts w:ascii="Calibri" w:eastAsia="Arial Unicode MS" w:hAnsi="Calibri"/>
          <w:b/>
          <w:noProof/>
          <w:sz w:val="24"/>
          <w:szCs w:val="24"/>
          <w:lang w:eastAsia="es-ES"/>
        </w:rPr>
      </w:pPr>
    </w:p>
    <w:p w14:paraId="52449C62" w14:textId="77777777" w:rsidR="00FC68E0" w:rsidRDefault="00FC68E0" w:rsidP="00FC5CDE">
      <w:pPr>
        <w:suppressAutoHyphens w:val="0"/>
        <w:rPr>
          <w:rFonts w:ascii="Calibri" w:eastAsia="Arial Unicode MS" w:hAnsi="Calibri"/>
          <w:b/>
          <w:noProof/>
          <w:sz w:val="24"/>
          <w:szCs w:val="24"/>
          <w:lang w:eastAsia="es-ES"/>
        </w:rPr>
      </w:pPr>
    </w:p>
    <w:p w14:paraId="2D303F08" w14:textId="77777777" w:rsidR="00FC68E0" w:rsidRDefault="00FC68E0" w:rsidP="00FC5CDE">
      <w:pPr>
        <w:suppressAutoHyphens w:val="0"/>
        <w:rPr>
          <w:rFonts w:ascii="Calibri" w:eastAsia="Arial Unicode MS" w:hAnsi="Calibri"/>
          <w:b/>
          <w:noProof/>
          <w:sz w:val="24"/>
          <w:szCs w:val="24"/>
          <w:lang w:eastAsia="es-ES"/>
        </w:rPr>
      </w:pPr>
    </w:p>
    <w:p w14:paraId="2EEEF12C" w14:textId="77777777" w:rsidR="00FC68E0" w:rsidRDefault="00FC68E0" w:rsidP="00FC5CDE">
      <w:pPr>
        <w:suppressAutoHyphens w:val="0"/>
        <w:rPr>
          <w:rFonts w:ascii="Calibri" w:eastAsia="Arial Unicode MS" w:hAnsi="Calibri"/>
          <w:b/>
          <w:noProof/>
          <w:sz w:val="24"/>
          <w:szCs w:val="24"/>
          <w:lang w:eastAsia="es-ES"/>
        </w:rPr>
      </w:pPr>
    </w:p>
    <w:p w14:paraId="1FA6E19B" w14:textId="77777777" w:rsidR="00FC68E0" w:rsidRDefault="00FC68E0" w:rsidP="00FC5CDE">
      <w:pPr>
        <w:suppressAutoHyphens w:val="0"/>
        <w:rPr>
          <w:rFonts w:ascii="Calibri" w:eastAsia="Arial Unicode MS" w:hAnsi="Calibri"/>
          <w:b/>
          <w:noProof/>
          <w:sz w:val="24"/>
          <w:szCs w:val="24"/>
          <w:lang w:eastAsia="es-ES"/>
        </w:rPr>
      </w:pPr>
    </w:p>
    <w:p w14:paraId="6029A8C2" w14:textId="77777777" w:rsidR="00FC68E0" w:rsidRDefault="00FC68E0" w:rsidP="00FC5CDE">
      <w:pPr>
        <w:suppressAutoHyphens w:val="0"/>
        <w:rPr>
          <w:rFonts w:ascii="Calibri" w:eastAsia="Arial Unicode MS" w:hAnsi="Calibri"/>
          <w:b/>
          <w:noProof/>
          <w:sz w:val="24"/>
          <w:szCs w:val="24"/>
          <w:lang w:eastAsia="es-ES"/>
        </w:rPr>
      </w:pPr>
    </w:p>
    <w:p w14:paraId="393C162F" w14:textId="77777777" w:rsidR="00FC68E0" w:rsidRDefault="00FC68E0" w:rsidP="00FC5CDE">
      <w:pPr>
        <w:suppressAutoHyphens w:val="0"/>
        <w:rPr>
          <w:rFonts w:ascii="Calibri" w:eastAsia="Arial Unicode MS" w:hAnsi="Calibri"/>
          <w:b/>
          <w:noProof/>
          <w:sz w:val="24"/>
          <w:szCs w:val="24"/>
          <w:lang w:eastAsia="es-ES"/>
        </w:rPr>
      </w:pPr>
    </w:p>
    <w:p w14:paraId="512BDEA4" w14:textId="77777777" w:rsidR="00FC68E0" w:rsidRDefault="00FC68E0" w:rsidP="00FC5CDE">
      <w:pPr>
        <w:suppressAutoHyphens w:val="0"/>
        <w:rPr>
          <w:rFonts w:ascii="Calibri" w:eastAsia="Arial Unicode MS" w:hAnsi="Calibri"/>
          <w:b/>
          <w:noProof/>
          <w:sz w:val="24"/>
          <w:szCs w:val="24"/>
          <w:lang w:eastAsia="es-ES"/>
        </w:rPr>
      </w:pPr>
    </w:p>
    <w:p w14:paraId="1B09240E" w14:textId="77777777" w:rsidR="00FC68E0" w:rsidRDefault="00FC68E0" w:rsidP="00FC5CDE">
      <w:pPr>
        <w:suppressAutoHyphens w:val="0"/>
        <w:rPr>
          <w:rFonts w:ascii="Calibri" w:eastAsia="Arial Unicode MS" w:hAnsi="Calibri"/>
          <w:b/>
          <w:noProof/>
          <w:sz w:val="24"/>
          <w:szCs w:val="24"/>
          <w:lang w:eastAsia="es-ES"/>
        </w:rPr>
      </w:pPr>
    </w:p>
    <w:p w14:paraId="48B8E4D5" w14:textId="77777777" w:rsidR="00FC68E0" w:rsidRDefault="00FC68E0" w:rsidP="00FC5CDE">
      <w:pPr>
        <w:suppressAutoHyphens w:val="0"/>
        <w:rPr>
          <w:rFonts w:ascii="Calibri" w:eastAsia="Arial Unicode MS" w:hAnsi="Calibri"/>
          <w:b/>
          <w:noProof/>
          <w:sz w:val="24"/>
          <w:szCs w:val="24"/>
          <w:lang w:eastAsia="es-ES"/>
        </w:rPr>
      </w:pPr>
    </w:p>
    <w:tbl>
      <w:tblPr>
        <w:tblStyle w:val="Tablaconcuadrcula4-nfasis5"/>
        <w:tblW w:w="10524" w:type="dxa"/>
        <w:tblLook w:val="04A0" w:firstRow="1" w:lastRow="0" w:firstColumn="1" w:lastColumn="0" w:noHBand="0" w:noVBand="1"/>
      </w:tblPr>
      <w:tblGrid>
        <w:gridCol w:w="5262"/>
        <w:gridCol w:w="5262"/>
      </w:tblGrid>
      <w:tr w:rsidR="00FC68E0" w14:paraId="43E7FA1F" w14:textId="77777777" w:rsidTr="00FC68E0">
        <w:trPr>
          <w:cnfStyle w:val="100000000000" w:firstRow="1" w:lastRow="0" w:firstColumn="0" w:lastColumn="0" w:oddVBand="0" w:evenVBand="0" w:oddHBand="0" w:evenHBand="0" w:firstRowFirstColumn="0" w:firstRowLastColumn="0" w:lastRowFirstColumn="0" w:lastRowLastColumn="0"/>
          <w:trHeight w:val="1029"/>
        </w:trPr>
        <w:tc>
          <w:tcPr>
            <w:cnfStyle w:val="001000000000" w:firstRow="0" w:lastRow="0" w:firstColumn="1" w:lastColumn="0" w:oddVBand="0" w:evenVBand="0" w:oddHBand="0" w:evenHBand="0" w:firstRowFirstColumn="0" w:firstRowLastColumn="0" w:lastRowFirstColumn="0" w:lastRowLastColumn="0"/>
            <w:tcW w:w="5262" w:type="dxa"/>
          </w:tcPr>
          <w:p w14:paraId="782F9E9C" w14:textId="77777777" w:rsidR="00FC68E0" w:rsidRDefault="00FC68E0" w:rsidP="00FC68E0">
            <w:pPr>
              <w:suppressAutoHyphens w:val="0"/>
              <w:jc w:val="center"/>
              <w:rPr>
                <w:rFonts w:ascii="Calibri" w:eastAsia="Arial Unicode MS" w:hAnsi="Calibri"/>
                <w:b w:val="0"/>
                <w:noProof/>
                <w:sz w:val="24"/>
                <w:szCs w:val="24"/>
                <w:lang w:eastAsia="es-ES"/>
              </w:rPr>
            </w:pPr>
            <w:r>
              <w:rPr>
                <w:rFonts w:ascii="Calibri" w:eastAsia="Arial Unicode MS" w:hAnsi="Calibri"/>
                <w:b w:val="0"/>
                <w:noProof/>
                <w:sz w:val="24"/>
                <w:szCs w:val="24"/>
                <w:lang w:eastAsia="es-ES"/>
              </w:rPr>
              <w:lastRenderedPageBreak/>
              <w:t>Territorios Virreinatos</w:t>
            </w:r>
          </w:p>
        </w:tc>
        <w:tc>
          <w:tcPr>
            <w:tcW w:w="5262" w:type="dxa"/>
          </w:tcPr>
          <w:p w14:paraId="55E4C1B4" w14:textId="77777777" w:rsidR="00FC68E0" w:rsidRDefault="00FC68E0" w:rsidP="00FC68E0">
            <w:pPr>
              <w:suppressAutoHyphens w:val="0"/>
              <w:jc w:val="center"/>
              <w:cnfStyle w:val="100000000000" w:firstRow="1" w:lastRow="0" w:firstColumn="0" w:lastColumn="0" w:oddVBand="0" w:evenVBand="0" w:oddHBand="0" w:evenHBand="0" w:firstRowFirstColumn="0" w:firstRowLastColumn="0" w:lastRowFirstColumn="0" w:lastRowLastColumn="0"/>
              <w:rPr>
                <w:rFonts w:ascii="Calibri" w:eastAsia="Arial Unicode MS" w:hAnsi="Calibri"/>
                <w:b w:val="0"/>
                <w:noProof/>
                <w:sz w:val="24"/>
                <w:szCs w:val="24"/>
                <w:lang w:eastAsia="es-ES"/>
              </w:rPr>
            </w:pPr>
            <w:r>
              <w:rPr>
                <w:rFonts w:ascii="Calibri" w:eastAsia="Arial Unicode MS" w:hAnsi="Calibri"/>
                <w:b w:val="0"/>
                <w:noProof/>
                <w:sz w:val="24"/>
                <w:szCs w:val="24"/>
                <w:lang w:eastAsia="es-ES"/>
              </w:rPr>
              <w:t>Paises actuales</w:t>
            </w:r>
          </w:p>
        </w:tc>
      </w:tr>
      <w:tr w:rsidR="00FC68E0" w14:paraId="555D5F84" w14:textId="77777777" w:rsidTr="00FC68E0">
        <w:trPr>
          <w:cnfStyle w:val="000000100000" w:firstRow="0" w:lastRow="0" w:firstColumn="0" w:lastColumn="0" w:oddVBand="0" w:evenVBand="0" w:oddHBand="1" w:evenHBand="0" w:firstRowFirstColumn="0" w:firstRowLastColumn="0" w:lastRowFirstColumn="0" w:lastRowLastColumn="0"/>
          <w:trHeight w:val="1029"/>
        </w:trPr>
        <w:tc>
          <w:tcPr>
            <w:cnfStyle w:val="001000000000" w:firstRow="0" w:lastRow="0" w:firstColumn="1" w:lastColumn="0" w:oddVBand="0" w:evenVBand="0" w:oddHBand="0" w:evenHBand="0" w:firstRowFirstColumn="0" w:firstRowLastColumn="0" w:lastRowFirstColumn="0" w:lastRowLastColumn="0"/>
            <w:tcW w:w="5262" w:type="dxa"/>
          </w:tcPr>
          <w:p w14:paraId="35734809" w14:textId="77777777" w:rsidR="00FC68E0" w:rsidRDefault="00FC68E0" w:rsidP="00FC5CDE">
            <w:pPr>
              <w:suppressAutoHyphens w:val="0"/>
              <w:rPr>
                <w:rFonts w:ascii="Calibri" w:eastAsia="Arial Unicode MS" w:hAnsi="Calibri"/>
                <w:b w:val="0"/>
                <w:noProof/>
                <w:sz w:val="24"/>
                <w:szCs w:val="24"/>
                <w:lang w:eastAsia="es-ES"/>
              </w:rPr>
            </w:pPr>
            <w:r>
              <w:rPr>
                <w:rFonts w:ascii="Calibri" w:eastAsia="Arial Unicode MS" w:hAnsi="Calibri"/>
                <w:b w:val="0"/>
                <w:noProof/>
                <w:sz w:val="24"/>
                <w:szCs w:val="24"/>
                <w:lang w:eastAsia="es-ES"/>
              </w:rPr>
              <w:t>Virreinato de Nueva España</w:t>
            </w:r>
          </w:p>
        </w:tc>
        <w:tc>
          <w:tcPr>
            <w:tcW w:w="5262" w:type="dxa"/>
          </w:tcPr>
          <w:p w14:paraId="229F53C5" w14:textId="77777777" w:rsidR="00FC68E0" w:rsidRDefault="00FC68E0" w:rsidP="00FC5CDE">
            <w:pPr>
              <w:suppressAutoHyphens w:val="0"/>
              <w:cnfStyle w:val="000000100000" w:firstRow="0" w:lastRow="0" w:firstColumn="0" w:lastColumn="0" w:oddVBand="0" w:evenVBand="0" w:oddHBand="1" w:evenHBand="0" w:firstRowFirstColumn="0" w:firstRowLastColumn="0" w:lastRowFirstColumn="0" w:lastRowLastColumn="0"/>
              <w:rPr>
                <w:rFonts w:ascii="Calibri" w:eastAsia="Arial Unicode MS" w:hAnsi="Calibri"/>
                <w:b/>
                <w:noProof/>
                <w:sz w:val="24"/>
                <w:szCs w:val="24"/>
                <w:lang w:eastAsia="es-ES"/>
              </w:rPr>
            </w:pPr>
          </w:p>
        </w:tc>
      </w:tr>
      <w:tr w:rsidR="00FC68E0" w14:paraId="0A03828D" w14:textId="77777777" w:rsidTr="00FC68E0">
        <w:trPr>
          <w:trHeight w:val="1083"/>
        </w:trPr>
        <w:tc>
          <w:tcPr>
            <w:cnfStyle w:val="001000000000" w:firstRow="0" w:lastRow="0" w:firstColumn="1" w:lastColumn="0" w:oddVBand="0" w:evenVBand="0" w:oddHBand="0" w:evenHBand="0" w:firstRowFirstColumn="0" w:firstRowLastColumn="0" w:lastRowFirstColumn="0" w:lastRowLastColumn="0"/>
            <w:tcW w:w="5262" w:type="dxa"/>
          </w:tcPr>
          <w:p w14:paraId="7A263892" w14:textId="77777777" w:rsidR="00FC68E0" w:rsidRDefault="00FC68E0" w:rsidP="00FC5CDE">
            <w:pPr>
              <w:suppressAutoHyphens w:val="0"/>
              <w:rPr>
                <w:rFonts w:ascii="Calibri" w:eastAsia="Arial Unicode MS" w:hAnsi="Calibri"/>
                <w:b w:val="0"/>
                <w:noProof/>
                <w:sz w:val="24"/>
                <w:szCs w:val="24"/>
                <w:lang w:eastAsia="es-ES"/>
              </w:rPr>
            </w:pPr>
            <w:r>
              <w:rPr>
                <w:rFonts w:ascii="Calibri" w:eastAsia="Arial Unicode MS" w:hAnsi="Calibri"/>
                <w:b w:val="0"/>
                <w:noProof/>
                <w:sz w:val="24"/>
                <w:szCs w:val="24"/>
                <w:lang w:eastAsia="es-ES"/>
              </w:rPr>
              <w:t xml:space="preserve">Virreinato de Nueva granada </w:t>
            </w:r>
          </w:p>
        </w:tc>
        <w:tc>
          <w:tcPr>
            <w:tcW w:w="5262" w:type="dxa"/>
          </w:tcPr>
          <w:p w14:paraId="27552F47" w14:textId="77777777" w:rsidR="00FC68E0" w:rsidRDefault="00FC68E0" w:rsidP="00FC5CDE">
            <w:pPr>
              <w:suppressAutoHyphens w:val="0"/>
              <w:cnfStyle w:val="000000000000" w:firstRow="0" w:lastRow="0" w:firstColumn="0" w:lastColumn="0" w:oddVBand="0" w:evenVBand="0" w:oddHBand="0" w:evenHBand="0" w:firstRowFirstColumn="0" w:firstRowLastColumn="0" w:lastRowFirstColumn="0" w:lastRowLastColumn="0"/>
              <w:rPr>
                <w:rFonts w:ascii="Calibri" w:eastAsia="Arial Unicode MS" w:hAnsi="Calibri"/>
                <w:b/>
                <w:noProof/>
                <w:sz w:val="24"/>
                <w:szCs w:val="24"/>
                <w:lang w:eastAsia="es-ES"/>
              </w:rPr>
            </w:pPr>
          </w:p>
        </w:tc>
      </w:tr>
      <w:tr w:rsidR="00FC68E0" w14:paraId="32B8B8A5" w14:textId="77777777" w:rsidTr="00FC68E0">
        <w:trPr>
          <w:cnfStyle w:val="000000100000" w:firstRow="0" w:lastRow="0" w:firstColumn="0" w:lastColumn="0" w:oddVBand="0" w:evenVBand="0" w:oddHBand="1" w:evenHBand="0" w:firstRowFirstColumn="0" w:firstRowLastColumn="0" w:lastRowFirstColumn="0" w:lastRowLastColumn="0"/>
          <w:trHeight w:val="1029"/>
        </w:trPr>
        <w:tc>
          <w:tcPr>
            <w:cnfStyle w:val="001000000000" w:firstRow="0" w:lastRow="0" w:firstColumn="1" w:lastColumn="0" w:oddVBand="0" w:evenVBand="0" w:oddHBand="0" w:evenHBand="0" w:firstRowFirstColumn="0" w:firstRowLastColumn="0" w:lastRowFirstColumn="0" w:lastRowLastColumn="0"/>
            <w:tcW w:w="5262" w:type="dxa"/>
          </w:tcPr>
          <w:p w14:paraId="43B400D6" w14:textId="77777777" w:rsidR="00FC68E0" w:rsidRDefault="00FC68E0" w:rsidP="00FC5CDE">
            <w:pPr>
              <w:suppressAutoHyphens w:val="0"/>
              <w:rPr>
                <w:rFonts w:ascii="Calibri" w:eastAsia="Arial Unicode MS" w:hAnsi="Calibri"/>
                <w:b w:val="0"/>
                <w:noProof/>
                <w:sz w:val="24"/>
                <w:szCs w:val="24"/>
                <w:lang w:eastAsia="es-ES"/>
              </w:rPr>
            </w:pPr>
            <w:r>
              <w:rPr>
                <w:rFonts w:ascii="Calibri" w:eastAsia="Arial Unicode MS" w:hAnsi="Calibri"/>
                <w:b w:val="0"/>
                <w:noProof/>
                <w:sz w:val="24"/>
                <w:szCs w:val="24"/>
                <w:lang w:eastAsia="es-ES"/>
              </w:rPr>
              <w:t>Virreinato del Perú</w:t>
            </w:r>
          </w:p>
        </w:tc>
        <w:tc>
          <w:tcPr>
            <w:tcW w:w="5262" w:type="dxa"/>
          </w:tcPr>
          <w:p w14:paraId="6B90F29F" w14:textId="77777777" w:rsidR="00FC68E0" w:rsidRDefault="00FC68E0" w:rsidP="00FC5CDE">
            <w:pPr>
              <w:suppressAutoHyphens w:val="0"/>
              <w:cnfStyle w:val="000000100000" w:firstRow="0" w:lastRow="0" w:firstColumn="0" w:lastColumn="0" w:oddVBand="0" w:evenVBand="0" w:oddHBand="1" w:evenHBand="0" w:firstRowFirstColumn="0" w:firstRowLastColumn="0" w:lastRowFirstColumn="0" w:lastRowLastColumn="0"/>
              <w:rPr>
                <w:rFonts w:ascii="Calibri" w:eastAsia="Arial Unicode MS" w:hAnsi="Calibri"/>
                <w:b/>
                <w:noProof/>
                <w:sz w:val="24"/>
                <w:szCs w:val="24"/>
                <w:lang w:eastAsia="es-ES"/>
              </w:rPr>
            </w:pPr>
          </w:p>
        </w:tc>
      </w:tr>
      <w:tr w:rsidR="00FC68E0" w14:paraId="649CAB2D" w14:textId="77777777" w:rsidTr="00FC68E0">
        <w:trPr>
          <w:trHeight w:val="1029"/>
        </w:trPr>
        <w:tc>
          <w:tcPr>
            <w:cnfStyle w:val="001000000000" w:firstRow="0" w:lastRow="0" w:firstColumn="1" w:lastColumn="0" w:oddVBand="0" w:evenVBand="0" w:oddHBand="0" w:evenHBand="0" w:firstRowFirstColumn="0" w:firstRowLastColumn="0" w:lastRowFirstColumn="0" w:lastRowLastColumn="0"/>
            <w:tcW w:w="5262" w:type="dxa"/>
          </w:tcPr>
          <w:p w14:paraId="73906795" w14:textId="77777777" w:rsidR="00FC68E0" w:rsidRDefault="00FC68E0" w:rsidP="00FC5CDE">
            <w:pPr>
              <w:suppressAutoHyphens w:val="0"/>
              <w:rPr>
                <w:rFonts w:ascii="Calibri" w:eastAsia="Arial Unicode MS" w:hAnsi="Calibri"/>
                <w:b w:val="0"/>
                <w:noProof/>
                <w:sz w:val="24"/>
                <w:szCs w:val="24"/>
                <w:lang w:eastAsia="es-ES"/>
              </w:rPr>
            </w:pPr>
            <w:r>
              <w:rPr>
                <w:rFonts w:ascii="Calibri" w:eastAsia="Arial Unicode MS" w:hAnsi="Calibri"/>
                <w:b w:val="0"/>
                <w:noProof/>
                <w:sz w:val="24"/>
                <w:szCs w:val="24"/>
                <w:lang w:eastAsia="es-ES"/>
              </w:rPr>
              <w:t>Virreinato del Río de la plata</w:t>
            </w:r>
          </w:p>
        </w:tc>
        <w:tc>
          <w:tcPr>
            <w:tcW w:w="5262" w:type="dxa"/>
          </w:tcPr>
          <w:p w14:paraId="05E2B093" w14:textId="77777777" w:rsidR="00FC68E0" w:rsidRDefault="00FC68E0" w:rsidP="00FC5CDE">
            <w:pPr>
              <w:suppressAutoHyphens w:val="0"/>
              <w:cnfStyle w:val="000000000000" w:firstRow="0" w:lastRow="0" w:firstColumn="0" w:lastColumn="0" w:oddVBand="0" w:evenVBand="0" w:oddHBand="0" w:evenHBand="0" w:firstRowFirstColumn="0" w:firstRowLastColumn="0" w:lastRowFirstColumn="0" w:lastRowLastColumn="0"/>
              <w:rPr>
                <w:rFonts w:ascii="Calibri" w:eastAsia="Arial Unicode MS" w:hAnsi="Calibri"/>
                <w:b/>
                <w:noProof/>
                <w:sz w:val="24"/>
                <w:szCs w:val="24"/>
                <w:lang w:eastAsia="es-ES"/>
              </w:rPr>
            </w:pPr>
          </w:p>
        </w:tc>
      </w:tr>
    </w:tbl>
    <w:p w14:paraId="695FCAE4" w14:textId="77777777" w:rsidR="00FC68E0" w:rsidRDefault="00FC68E0" w:rsidP="00FC5CDE">
      <w:pPr>
        <w:suppressAutoHyphens w:val="0"/>
        <w:rPr>
          <w:rFonts w:ascii="Calibri" w:eastAsia="Arial Unicode MS" w:hAnsi="Calibri"/>
          <w:b/>
          <w:noProof/>
          <w:sz w:val="24"/>
          <w:szCs w:val="24"/>
          <w:lang w:eastAsia="es-ES"/>
        </w:rPr>
      </w:pPr>
    </w:p>
    <w:p w14:paraId="1AF77C19" w14:textId="77777777" w:rsidR="00264253" w:rsidRDefault="00FC68E0" w:rsidP="00FC5CDE">
      <w:pPr>
        <w:suppressAutoHyphens w:val="0"/>
        <w:rPr>
          <w:rFonts w:ascii="Calibri" w:eastAsia="Arial Unicode MS" w:hAnsi="Calibri"/>
          <w:b/>
          <w:sz w:val="24"/>
          <w:szCs w:val="24"/>
          <w:lang w:eastAsia="es-ES" w:bidi="he-IL"/>
        </w:rPr>
      </w:pPr>
      <w:r>
        <w:rPr>
          <w:rFonts w:ascii="Calibri" w:eastAsia="Arial Unicode MS" w:hAnsi="Calibri"/>
          <w:b/>
          <w:sz w:val="24"/>
          <w:szCs w:val="24"/>
          <w:lang w:eastAsia="es-ES" w:bidi="he-IL"/>
        </w:rPr>
        <w:t xml:space="preserve"> A partir del mapa responde:</w:t>
      </w:r>
      <w:r w:rsidR="00D20D74">
        <w:rPr>
          <w:rFonts w:ascii="Calibri" w:eastAsia="Arial Unicode MS" w:hAnsi="Calibri"/>
          <w:b/>
          <w:sz w:val="24"/>
          <w:szCs w:val="24"/>
          <w:lang w:eastAsia="es-ES" w:bidi="he-IL"/>
        </w:rPr>
        <w:t xml:space="preserve"> 5 Pts.</w:t>
      </w:r>
    </w:p>
    <w:p w14:paraId="23609ACF" w14:textId="77777777" w:rsidR="00FC68E0" w:rsidRPr="0037426F" w:rsidRDefault="00FC68E0" w:rsidP="00FC5CDE">
      <w:pPr>
        <w:suppressAutoHyphens w:val="0"/>
        <w:rPr>
          <w:rFonts w:ascii="Calibri" w:eastAsia="Arial Unicode MS" w:hAnsi="Calibri"/>
          <w:b/>
          <w:sz w:val="24"/>
          <w:szCs w:val="24"/>
          <w:lang w:eastAsia="es-ES" w:bidi="he-IL"/>
        </w:rPr>
      </w:pPr>
      <w:r>
        <w:rPr>
          <w:rFonts w:ascii="Calibri" w:eastAsia="Arial Unicode MS" w:hAnsi="Calibri"/>
          <w:b/>
          <w:sz w:val="24"/>
          <w:szCs w:val="24"/>
          <w:lang w:eastAsia="es-ES" w:bidi="he-IL"/>
        </w:rPr>
        <w:t xml:space="preserve"> ¿De qué forma estas divisiones administrativas habrán otorgado una identidad para convertirse en futuro países?</w:t>
      </w:r>
    </w:p>
    <w:sectPr w:rsidR="00FC68E0" w:rsidRPr="0037426F" w:rsidSect="009705A6">
      <w:headerReference w:type="default" r:id="rId26"/>
      <w:pgSz w:w="11907" w:h="16839" w:code="9"/>
      <w:pgMar w:top="568" w:right="566" w:bottom="1417"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7A47BB" w14:textId="77777777" w:rsidR="00CF4F7B" w:rsidRDefault="00CF4F7B" w:rsidP="00593398">
      <w:r>
        <w:separator/>
      </w:r>
    </w:p>
  </w:endnote>
  <w:endnote w:type="continuationSeparator" w:id="0">
    <w:p w14:paraId="1D33AC77" w14:textId="77777777" w:rsidR="00CF4F7B" w:rsidRDefault="00CF4F7B" w:rsidP="00593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F41768" w14:textId="77777777" w:rsidR="00CF4F7B" w:rsidRDefault="00CF4F7B" w:rsidP="00593398">
      <w:r>
        <w:separator/>
      </w:r>
    </w:p>
  </w:footnote>
  <w:footnote w:type="continuationSeparator" w:id="0">
    <w:p w14:paraId="78F2351F" w14:textId="77777777" w:rsidR="00CF4F7B" w:rsidRDefault="00CF4F7B" w:rsidP="005933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2679F" w14:textId="77777777" w:rsidR="006B35BC" w:rsidRPr="006B35BC" w:rsidRDefault="00913ECE" w:rsidP="007D12D0">
    <w:pPr>
      <w:pStyle w:val="Encabezado"/>
      <w:tabs>
        <w:tab w:val="clear" w:pos="4252"/>
        <w:tab w:val="clear" w:pos="8504"/>
        <w:tab w:val="left" w:pos="2085"/>
        <w:tab w:val="left" w:pos="2520"/>
      </w:tabs>
      <w:rPr>
        <w:rFonts w:ascii="Calibri" w:hAnsi="Calibri"/>
        <w:b/>
        <w:sz w:val="24"/>
        <w:szCs w:val="24"/>
        <w:lang w:val="es-CL"/>
      </w:rPr>
    </w:pPr>
    <w:r>
      <w:rPr>
        <w:rFonts w:ascii="Calibri" w:hAnsi="Calibri"/>
        <w:b/>
        <w:noProof/>
        <w:sz w:val="24"/>
        <w:szCs w:val="24"/>
        <w:lang w:eastAsia="es-ES"/>
      </w:rPr>
      <mc:AlternateContent>
        <mc:Choice Requires="wps">
          <w:drawing>
            <wp:anchor distT="0" distB="0" distL="114935" distR="114935" simplePos="0" relativeHeight="251657216" behindDoc="0" locked="0" layoutInCell="1" allowOverlap="1" wp14:anchorId="72F80EC0" wp14:editId="315ACCF8">
              <wp:simplePos x="0" y="0"/>
              <wp:positionH relativeFrom="column">
                <wp:posOffset>1872615</wp:posOffset>
              </wp:positionH>
              <wp:positionV relativeFrom="paragraph">
                <wp:posOffset>-96520</wp:posOffset>
              </wp:positionV>
              <wp:extent cx="3820160" cy="221615"/>
              <wp:effectExtent l="15240" t="8255" r="12700" b="825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160" cy="221615"/>
                      </a:xfrm>
                      <a:prstGeom prst="rect">
                        <a:avLst/>
                      </a:prstGeom>
                      <a:solidFill>
                        <a:srgbClr val="FFFFFF"/>
                      </a:solidFill>
                      <a:ln w="12700">
                        <a:solidFill>
                          <a:srgbClr val="000000"/>
                        </a:solidFill>
                        <a:miter lim="800000"/>
                        <a:headEnd/>
                        <a:tailEnd/>
                      </a:ln>
                    </wps:spPr>
                    <wps:txbx>
                      <w:txbxContent>
                        <w:p w14:paraId="33CFA97C" w14:textId="77777777" w:rsidR="007D12D0" w:rsidRDefault="007D12D0" w:rsidP="007D12D0">
                          <w:pPr>
                            <w:jc w:val="center"/>
                          </w:pPr>
                          <w:r>
                            <w:rPr>
                              <w:rFonts w:ascii="Bookman Old Style" w:hAnsi="Bookman Old Style" w:cs="Bookman Old Style"/>
                              <w:sz w:val="15"/>
                              <w:szCs w:val="15"/>
                            </w:rPr>
                            <w:t xml:space="preserve">Nuestra misión: “Formar hombres y mujeres </w:t>
                          </w:r>
                          <w:r>
                            <w:rPr>
                              <w:rFonts w:ascii="Bookman Old Style" w:hAnsi="Bookman Old Style" w:cs="Bookman Old Style"/>
                              <w:b/>
                              <w:sz w:val="15"/>
                              <w:szCs w:val="15"/>
                              <w:u w:val="single"/>
                            </w:rPr>
                            <w:t>Cristianos</w:t>
                          </w:r>
                          <w:r>
                            <w:rPr>
                              <w:rFonts w:ascii="Bookman Old Style" w:hAnsi="Bookman Old Style" w:cs="Bookman Old Style"/>
                              <w:sz w:val="15"/>
                              <w:szCs w:val="15"/>
                            </w:rPr>
                            <w:t xml:space="preserve">, </w:t>
                          </w:r>
                          <w:r>
                            <w:rPr>
                              <w:rFonts w:ascii="Bookman Old Style" w:hAnsi="Bookman Old Style" w:cs="Bookman Old Style"/>
                              <w:b/>
                              <w:sz w:val="15"/>
                              <w:szCs w:val="15"/>
                              <w:u w:val="single"/>
                            </w:rPr>
                            <w:t>Nobles</w:t>
                          </w:r>
                          <w:r>
                            <w:rPr>
                              <w:rFonts w:ascii="Bookman Old Style" w:hAnsi="Bookman Old Style" w:cs="Bookman Old Style"/>
                              <w:sz w:val="15"/>
                              <w:szCs w:val="15"/>
                            </w:rPr>
                            <w:t xml:space="preserve"> y</w:t>
                          </w:r>
                          <w:r>
                            <w:rPr>
                              <w:rFonts w:ascii="Bookman Old Style" w:hAnsi="Bookman Old Style" w:cs="Bookman Old Style"/>
                              <w:sz w:val="16"/>
                              <w:szCs w:val="16"/>
                            </w:rPr>
                            <w:t xml:space="preserve"> </w:t>
                          </w:r>
                          <w:r>
                            <w:rPr>
                              <w:rFonts w:ascii="Bookman Old Style" w:hAnsi="Bookman Old Style" w:cs="Bookman Old Style"/>
                              <w:b/>
                              <w:sz w:val="15"/>
                              <w:szCs w:val="15"/>
                              <w:u w:val="single"/>
                            </w:rPr>
                            <w:t>Capaces</w:t>
                          </w:r>
                          <w:r>
                            <w:rPr>
                              <w:rFonts w:ascii="Bookman Old Style" w:hAnsi="Bookman Old Style" w:cs="Bookman Old Style"/>
                              <w:b/>
                              <w:sz w:val="15"/>
                              <w:szCs w:val="15"/>
                            </w:rPr>
                            <w:t>”</w:t>
                          </w:r>
                        </w:p>
                        <w:p w14:paraId="40A5BE15" w14:textId="77777777" w:rsidR="007D12D0" w:rsidRDefault="007D12D0" w:rsidP="007D12D0"/>
                      </w:txbxContent>
                    </wps:txbx>
                    <wps:bodyPr rot="0" vert="horz" wrap="square" lIns="97790" tIns="52070" rIns="97790" bIns="5207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147.45pt;margin-top:-7.6pt;width:300.8pt;height:17.45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LsKQIAAFEEAAAOAAAAZHJzL2Uyb0RvYy54bWysVNtu2zAMfR+wfxD0vthx0KQ14hRdugwD&#10;ugvQ7gMUWbaFSaImKbGzrx8lu1l2exnmB4EUqUPykPT6dtCKHIXzEkxF57OcEmE41NK0Ff38tHt1&#10;TYkPzNRMgREVPQlPbzcvX6x7W4oCOlC1cARBjC97W9EuBFtmmeed0MzPwAqDxgacZgFV12a1Yz2i&#10;a5UVeb7MenC1dcCF93h7PxrpJuE3jeDhY9N4EYiqKOYW0unSuY9ntlmzsnXMdpJPabB/yEIzaTDo&#10;GeqeBUYOTv4GpSV34KEJMw46g6aRXKQasJp5/ks1jx2zItWC5Hh7psn/P1j+4fjJEVlXdEGJYRpb&#10;9CSGQF7DQBaRnd76Ep0eLbqFAa+xy6lSbx+Af/HEwLZjphV3zkHfCVZjdvP4Mrt4OuL4CLLv30ON&#10;YdghQAIaGqcjdUgGQXTs0uncmZgKx8vFNdKzRBNHW1HMl/OrFIKVz6+t8+GtAE2iUFGHnU/o7Pjg&#10;Q8yGlc8uMZgHJeudVCoprt1vlSNHhlOyS9+E/pObMqTH2opVno8M/BUjT9+fMLQMOO9K6open51Y&#10;GXl7Y+o0jYFJNcqYszITkZG7kcUw7IepMXuoT0ipg3GucQ9R6MB9o6THma6o/3pgTlCi3hlsy81q&#10;dROXIClXRb5CxV1a9pcWZjhCVTRQMorbMC7OwTrZdhhpHAQDd9jKRiaWY8/HrKa8cW4T+dOOxcW4&#10;1JPXjz/B5jsAAAD//wMAUEsDBBQABgAIAAAAIQAepgiX3wAAAAoBAAAPAAAAZHJzL2Rvd25yZXYu&#10;eG1sTI9BS8QwEIXvgv8hjOBtN23prtvadCmC4E1dBfWWTca22CSlyW7iv3c86XF4H+990+yTmdgZ&#10;Fz86KyBfZ8DQKqdH2wt4fblf7YD5IK2Wk7Mo4Bs97NvLi0bW2kX7jOdD6BmVWF9LAUMIc825VwMa&#10;6dduRkvZp1uMDHQuPdeLjFRuJl5k2ZYbOVpaGOSMdwOqr8PJCHiY09N7iV329hiVymMZ00fXCXF9&#10;lbpbYAFT+IPhV5/UoSWnoztZ7dkkoKjKilABq3xTACNiV203wI6EVjfA24b/f6H9AQAA//8DAFBL&#10;AQItABQABgAIAAAAIQC2gziS/gAAAOEBAAATAAAAAAAAAAAAAAAAAAAAAABbQ29udGVudF9UeXBl&#10;c10ueG1sUEsBAi0AFAAGAAgAAAAhADj9If/WAAAAlAEAAAsAAAAAAAAAAAAAAAAALwEAAF9yZWxz&#10;Ly5yZWxzUEsBAi0AFAAGAAgAAAAhAOp3EuwpAgAAUQQAAA4AAAAAAAAAAAAAAAAALgIAAGRycy9l&#10;Mm9Eb2MueG1sUEsBAi0AFAAGAAgAAAAhAB6mCJffAAAACgEAAA8AAAAAAAAAAAAAAAAAgwQAAGRy&#10;cy9kb3ducmV2LnhtbFBLBQYAAAAABAAEAPMAAACPBQAAAAA=&#10;" strokeweight="1pt">
              <v:textbox inset="7.7pt,4.1pt,7.7pt,4.1pt">
                <w:txbxContent>
                  <w:p w:rsidR="007D12D0" w:rsidRDefault="007D12D0" w:rsidP="007D12D0">
                    <w:pPr>
                      <w:jc w:val="center"/>
                    </w:pPr>
                    <w:r>
                      <w:rPr>
                        <w:rFonts w:ascii="Bookman Old Style" w:hAnsi="Bookman Old Style" w:cs="Bookman Old Style"/>
                        <w:sz w:val="15"/>
                        <w:szCs w:val="15"/>
                      </w:rPr>
                      <w:t xml:space="preserve">Nuestra misión: “Formar hombres y mujeres </w:t>
                    </w:r>
                    <w:r>
                      <w:rPr>
                        <w:rFonts w:ascii="Bookman Old Style" w:hAnsi="Bookman Old Style" w:cs="Bookman Old Style"/>
                        <w:b/>
                        <w:sz w:val="15"/>
                        <w:szCs w:val="15"/>
                        <w:u w:val="single"/>
                      </w:rPr>
                      <w:t>Cristianos</w:t>
                    </w:r>
                    <w:r>
                      <w:rPr>
                        <w:rFonts w:ascii="Bookman Old Style" w:hAnsi="Bookman Old Style" w:cs="Bookman Old Style"/>
                        <w:sz w:val="15"/>
                        <w:szCs w:val="15"/>
                      </w:rPr>
                      <w:t xml:space="preserve">, </w:t>
                    </w:r>
                    <w:r>
                      <w:rPr>
                        <w:rFonts w:ascii="Bookman Old Style" w:hAnsi="Bookman Old Style" w:cs="Bookman Old Style"/>
                        <w:b/>
                        <w:sz w:val="15"/>
                        <w:szCs w:val="15"/>
                        <w:u w:val="single"/>
                      </w:rPr>
                      <w:t>Nobles</w:t>
                    </w:r>
                    <w:r>
                      <w:rPr>
                        <w:rFonts w:ascii="Bookman Old Style" w:hAnsi="Bookman Old Style" w:cs="Bookman Old Style"/>
                        <w:sz w:val="15"/>
                        <w:szCs w:val="15"/>
                      </w:rPr>
                      <w:t xml:space="preserve"> y</w:t>
                    </w:r>
                    <w:r>
                      <w:rPr>
                        <w:rFonts w:ascii="Bookman Old Style" w:hAnsi="Bookman Old Style" w:cs="Bookman Old Style"/>
                        <w:sz w:val="16"/>
                        <w:szCs w:val="16"/>
                      </w:rPr>
                      <w:t xml:space="preserve"> </w:t>
                    </w:r>
                    <w:r>
                      <w:rPr>
                        <w:rFonts w:ascii="Bookman Old Style" w:hAnsi="Bookman Old Style" w:cs="Bookman Old Style"/>
                        <w:b/>
                        <w:sz w:val="15"/>
                        <w:szCs w:val="15"/>
                        <w:u w:val="single"/>
                      </w:rPr>
                      <w:t>Capaces</w:t>
                    </w:r>
                    <w:r>
                      <w:rPr>
                        <w:rFonts w:ascii="Bookman Old Style" w:hAnsi="Bookman Old Style" w:cs="Bookman Old Style"/>
                        <w:b/>
                        <w:sz w:val="15"/>
                        <w:szCs w:val="15"/>
                      </w:rPr>
                      <w:t>”</w:t>
                    </w:r>
                  </w:p>
                  <w:p w:rsidR="007D12D0" w:rsidRDefault="007D12D0" w:rsidP="007D12D0"/>
                </w:txbxContent>
              </v:textbox>
            </v:shape>
          </w:pict>
        </mc:Fallback>
      </mc:AlternateContent>
    </w:r>
    <w:r w:rsidRPr="00986206">
      <w:rPr>
        <w:rFonts w:ascii="Calibri" w:hAnsi="Calibri"/>
        <w:b/>
        <w:noProof/>
        <w:sz w:val="24"/>
        <w:szCs w:val="24"/>
        <w:lang w:eastAsia="es-ES"/>
      </w:rPr>
      <w:drawing>
        <wp:inline distT="0" distB="0" distL="0" distR="0" wp14:anchorId="03760B42" wp14:editId="629A8930">
          <wp:extent cx="612775" cy="447040"/>
          <wp:effectExtent l="0" t="0" r="0" b="0"/>
          <wp:docPr id="1" name="Imagen 1" descr="20 año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 años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775" cy="447040"/>
                  </a:xfrm>
                  <a:prstGeom prst="rect">
                    <a:avLst/>
                  </a:prstGeom>
                  <a:noFill/>
                  <a:ln>
                    <a:noFill/>
                  </a:ln>
                </pic:spPr>
              </pic:pic>
            </a:graphicData>
          </a:graphic>
        </wp:inline>
      </w:drawing>
    </w:r>
    <w:r w:rsidR="007D12D0">
      <w:rPr>
        <w:rFonts w:ascii="Calibri" w:hAnsi="Calibri"/>
        <w:b/>
        <w:sz w:val="24"/>
        <w:szCs w:val="24"/>
        <w:lang w:val="es-C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A333B"/>
    <w:multiLevelType w:val="hybridMultilevel"/>
    <w:tmpl w:val="15B89834"/>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27B5DE6"/>
    <w:multiLevelType w:val="hybridMultilevel"/>
    <w:tmpl w:val="20E69236"/>
    <w:lvl w:ilvl="0" w:tplc="0C0A0017">
      <w:start w:val="1"/>
      <w:numFmt w:val="lowerLetter"/>
      <w:lvlText w:val="%1)"/>
      <w:lvlJc w:val="left"/>
      <w:pPr>
        <w:tabs>
          <w:tab w:val="num" w:pos="1425"/>
        </w:tabs>
        <w:ind w:left="1425" w:hanging="360"/>
      </w:pPr>
    </w:lvl>
    <w:lvl w:ilvl="1" w:tplc="0C0A0019">
      <w:start w:val="1"/>
      <w:numFmt w:val="lowerLetter"/>
      <w:lvlText w:val="%2."/>
      <w:lvlJc w:val="left"/>
      <w:pPr>
        <w:tabs>
          <w:tab w:val="num" w:pos="2145"/>
        </w:tabs>
        <w:ind w:left="2145" w:hanging="360"/>
      </w:pPr>
    </w:lvl>
    <w:lvl w:ilvl="2" w:tplc="0C0A001B" w:tentative="1">
      <w:start w:val="1"/>
      <w:numFmt w:val="lowerRoman"/>
      <w:lvlText w:val="%3."/>
      <w:lvlJc w:val="right"/>
      <w:pPr>
        <w:tabs>
          <w:tab w:val="num" w:pos="2865"/>
        </w:tabs>
        <w:ind w:left="2865" w:hanging="180"/>
      </w:pPr>
    </w:lvl>
    <w:lvl w:ilvl="3" w:tplc="0C0A000F" w:tentative="1">
      <w:start w:val="1"/>
      <w:numFmt w:val="decimal"/>
      <w:lvlText w:val="%4."/>
      <w:lvlJc w:val="left"/>
      <w:pPr>
        <w:tabs>
          <w:tab w:val="num" w:pos="3585"/>
        </w:tabs>
        <w:ind w:left="3585" w:hanging="360"/>
      </w:pPr>
    </w:lvl>
    <w:lvl w:ilvl="4" w:tplc="0C0A0019" w:tentative="1">
      <w:start w:val="1"/>
      <w:numFmt w:val="lowerLetter"/>
      <w:lvlText w:val="%5."/>
      <w:lvlJc w:val="left"/>
      <w:pPr>
        <w:tabs>
          <w:tab w:val="num" w:pos="4305"/>
        </w:tabs>
        <w:ind w:left="4305" w:hanging="360"/>
      </w:pPr>
    </w:lvl>
    <w:lvl w:ilvl="5" w:tplc="0C0A001B" w:tentative="1">
      <w:start w:val="1"/>
      <w:numFmt w:val="lowerRoman"/>
      <w:lvlText w:val="%6."/>
      <w:lvlJc w:val="right"/>
      <w:pPr>
        <w:tabs>
          <w:tab w:val="num" w:pos="5025"/>
        </w:tabs>
        <w:ind w:left="5025" w:hanging="180"/>
      </w:pPr>
    </w:lvl>
    <w:lvl w:ilvl="6" w:tplc="0C0A000F" w:tentative="1">
      <w:start w:val="1"/>
      <w:numFmt w:val="decimal"/>
      <w:lvlText w:val="%7."/>
      <w:lvlJc w:val="left"/>
      <w:pPr>
        <w:tabs>
          <w:tab w:val="num" w:pos="5745"/>
        </w:tabs>
        <w:ind w:left="5745" w:hanging="360"/>
      </w:pPr>
    </w:lvl>
    <w:lvl w:ilvl="7" w:tplc="0C0A0019" w:tentative="1">
      <w:start w:val="1"/>
      <w:numFmt w:val="lowerLetter"/>
      <w:lvlText w:val="%8."/>
      <w:lvlJc w:val="left"/>
      <w:pPr>
        <w:tabs>
          <w:tab w:val="num" w:pos="6465"/>
        </w:tabs>
        <w:ind w:left="6465" w:hanging="360"/>
      </w:pPr>
    </w:lvl>
    <w:lvl w:ilvl="8" w:tplc="0C0A001B" w:tentative="1">
      <w:start w:val="1"/>
      <w:numFmt w:val="lowerRoman"/>
      <w:lvlText w:val="%9."/>
      <w:lvlJc w:val="right"/>
      <w:pPr>
        <w:tabs>
          <w:tab w:val="num" w:pos="7185"/>
        </w:tabs>
        <w:ind w:left="7185" w:hanging="180"/>
      </w:pPr>
    </w:lvl>
  </w:abstractNum>
  <w:abstractNum w:abstractNumId="2" w15:restartNumberingAfterBreak="0">
    <w:nsid w:val="02CD33AD"/>
    <w:multiLevelType w:val="hybridMultilevel"/>
    <w:tmpl w:val="3D86B534"/>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6C8657C"/>
    <w:multiLevelType w:val="hybridMultilevel"/>
    <w:tmpl w:val="33885BA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DB931EB"/>
    <w:multiLevelType w:val="hybridMultilevel"/>
    <w:tmpl w:val="31EEFE8E"/>
    <w:lvl w:ilvl="0" w:tplc="822A1DCE">
      <w:start w:val="1"/>
      <w:numFmt w:val="upp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15:restartNumberingAfterBreak="0">
    <w:nsid w:val="11EE1B04"/>
    <w:multiLevelType w:val="hybridMultilevel"/>
    <w:tmpl w:val="8F564196"/>
    <w:lvl w:ilvl="0" w:tplc="822A1DCE">
      <w:start w:val="1"/>
      <w:numFmt w:val="upp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45B2641"/>
    <w:multiLevelType w:val="hybridMultilevel"/>
    <w:tmpl w:val="8E8C314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153B2F3F"/>
    <w:multiLevelType w:val="hybridMultilevel"/>
    <w:tmpl w:val="994A3136"/>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1543524E"/>
    <w:multiLevelType w:val="hybridMultilevel"/>
    <w:tmpl w:val="9F88B69A"/>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1544767C"/>
    <w:multiLevelType w:val="hybridMultilevel"/>
    <w:tmpl w:val="729074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564575E"/>
    <w:multiLevelType w:val="hybridMultilevel"/>
    <w:tmpl w:val="11040C2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181C2280"/>
    <w:multiLevelType w:val="hybridMultilevel"/>
    <w:tmpl w:val="913AD62C"/>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235A67CF"/>
    <w:multiLevelType w:val="hybridMultilevel"/>
    <w:tmpl w:val="92BE0C22"/>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23885600"/>
    <w:multiLevelType w:val="hybridMultilevel"/>
    <w:tmpl w:val="1FAED2FA"/>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2478396D"/>
    <w:multiLevelType w:val="hybridMultilevel"/>
    <w:tmpl w:val="6F0A56C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2A762F04"/>
    <w:multiLevelType w:val="hybridMultilevel"/>
    <w:tmpl w:val="B58C4C54"/>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2D571FD1"/>
    <w:multiLevelType w:val="hybridMultilevel"/>
    <w:tmpl w:val="78E41D34"/>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2F3B2B56"/>
    <w:multiLevelType w:val="hybridMultilevel"/>
    <w:tmpl w:val="9D14AB7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3A68767E"/>
    <w:multiLevelType w:val="hybridMultilevel"/>
    <w:tmpl w:val="421CBBA4"/>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3AC37B7A"/>
    <w:multiLevelType w:val="hybridMultilevel"/>
    <w:tmpl w:val="6FF21F2C"/>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AF457BA"/>
    <w:multiLevelType w:val="hybridMultilevel"/>
    <w:tmpl w:val="791A51F2"/>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3BF27980"/>
    <w:multiLevelType w:val="hybridMultilevel"/>
    <w:tmpl w:val="CD5A6C38"/>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42810253"/>
    <w:multiLevelType w:val="hybridMultilevel"/>
    <w:tmpl w:val="93D0FB06"/>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437D48C9"/>
    <w:multiLevelType w:val="hybridMultilevel"/>
    <w:tmpl w:val="16808F18"/>
    <w:lvl w:ilvl="0" w:tplc="822A1DCE">
      <w:start w:val="1"/>
      <w:numFmt w:val="upp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4" w15:restartNumberingAfterBreak="0">
    <w:nsid w:val="45FB6117"/>
    <w:multiLevelType w:val="hybridMultilevel"/>
    <w:tmpl w:val="4264855C"/>
    <w:lvl w:ilvl="0" w:tplc="4636D69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49952852"/>
    <w:multiLevelType w:val="hybridMultilevel"/>
    <w:tmpl w:val="305ECBC4"/>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4E4A2EC9"/>
    <w:multiLevelType w:val="hybridMultilevel"/>
    <w:tmpl w:val="D9EA8B0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517C5835"/>
    <w:multiLevelType w:val="hybridMultilevel"/>
    <w:tmpl w:val="58263168"/>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523E5DA8"/>
    <w:multiLevelType w:val="hybridMultilevel"/>
    <w:tmpl w:val="8536DE1C"/>
    <w:lvl w:ilvl="0" w:tplc="0C0A0017">
      <w:start w:val="1"/>
      <w:numFmt w:val="lowerLetter"/>
      <w:lvlText w:val="%1)"/>
      <w:lvlJc w:val="left"/>
      <w:pPr>
        <w:tabs>
          <w:tab w:val="num" w:pos="720"/>
        </w:tabs>
        <w:ind w:left="720" w:hanging="360"/>
      </w:pPr>
    </w:lvl>
    <w:lvl w:ilvl="1" w:tplc="59A4707C">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59B777C9"/>
    <w:multiLevelType w:val="hybridMultilevel"/>
    <w:tmpl w:val="7786CBD2"/>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5C161015"/>
    <w:multiLevelType w:val="hybridMultilevel"/>
    <w:tmpl w:val="62501034"/>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61B47E8C"/>
    <w:multiLevelType w:val="hybridMultilevel"/>
    <w:tmpl w:val="429CC46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62657FEB"/>
    <w:multiLevelType w:val="hybridMultilevel"/>
    <w:tmpl w:val="501A49B0"/>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15:restartNumberingAfterBreak="0">
    <w:nsid w:val="675D2939"/>
    <w:multiLevelType w:val="hybridMultilevel"/>
    <w:tmpl w:val="53567A2A"/>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6C3B6E9F"/>
    <w:multiLevelType w:val="hybridMultilevel"/>
    <w:tmpl w:val="2752F8A4"/>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719245B4"/>
    <w:multiLevelType w:val="hybridMultilevel"/>
    <w:tmpl w:val="B37A0168"/>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733E6852"/>
    <w:multiLevelType w:val="hybridMultilevel"/>
    <w:tmpl w:val="3698CB10"/>
    <w:lvl w:ilvl="0" w:tplc="1762908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7" w15:restartNumberingAfterBreak="0">
    <w:nsid w:val="78FA4F7B"/>
    <w:multiLevelType w:val="hybridMultilevel"/>
    <w:tmpl w:val="C212E6C2"/>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7B525734"/>
    <w:multiLevelType w:val="hybridMultilevel"/>
    <w:tmpl w:val="2A80DDFA"/>
    <w:lvl w:ilvl="0" w:tplc="E40E7468">
      <w:start w:val="1"/>
      <w:numFmt w:val="upp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num w:numId="1">
    <w:abstractNumId w:val="7"/>
  </w:num>
  <w:num w:numId="2">
    <w:abstractNumId w:val="10"/>
  </w:num>
  <w:num w:numId="3">
    <w:abstractNumId w:val="25"/>
  </w:num>
  <w:num w:numId="4">
    <w:abstractNumId w:val="3"/>
  </w:num>
  <w:num w:numId="5">
    <w:abstractNumId w:val="35"/>
  </w:num>
  <w:num w:numId="6">
    <w:abstractNumId w:val="17"/>
  </w:num>
  <w:num w:numId="7">
    <w:abstractNumId w:val="21"/>
  </w:num>
  <w:num w:numId="8">
    <w:abstractNumId w:val="2"/>
  </w:num>
  <w:num w:numId="9">
    <w:abstractNumId w:val="6"/>
  </w:num>
  <w:num w:numId="10">
    <w:abstractNumId w:val="14"/>
  </w:num>
  <w:num w:numId="11">
    <w:abstractNumId w:val="0"/>
  </w:num>
  <w:num w:numId="12">
    <w:abstractNumId w:val="28"/>
  </w:num>
  <w:num w:numId="13">
    <w:abstractNumId w:val="24"/>
  </w:num>
  <w:num w:numId="14">
    <w:abstractNumId w:val="26"/>
  </w:num>
  <w:num w:numId="15">
    <w:abstractNumId w:val="1"/>
  </w:num>
  <w:num w:numId="16">
    <w:abstractNumId w:val="34"/>
  </w:num>
  <w:num w:numId="17">
    <w:abstractNumId w:val="15"/>
  </w:num>
  <w:num w:numId="18">
    <w:abstractNumId w:val="22"/>
  </w:num>
  <w:num w:numId="19">
    <w:abstractNumId w:val="18"/>
  </w:num>
  <w:num w:numId="20">
    <w:abstractNumId w:val="11"/>
  </w:num>
  <w:num w:numId="21">
    <w:abstractNumId w:val="33"/>
  </w:num>
  <w:num w:numId="22">
    <w:abstractNumId w:val="8"/>
  </w:num>
  <w:num w:numId="23">
    <w:abstractNumId w:val="32"/>
  </w:num>
  <w:num w:numId="24">
    <w:abstractNumId w:val="20"/>
  </w:num>
  <w:num w:numId="25">
    <w:abstractNumId w:val="12"/>
  </w:num>
  <w:num w:numId="26">
    <w:abstractNumId w:val="29"/>
  </w:num>
  <w:num w:numId="27">
    <w:abstractNumId w:val="19"/>
  </w:num>
  <w:num w:numId="28">
    <w:abstractNumId w:val="16"/>
  </w:num>
  <w:num w:numId="29">
    <w:abstractNumId w:val="27"/>
  </w:num>
  <w:num w:numId="30">
    <w:abstractNumId w:val="30"/>
  </w:num>
  <w:num w:numId="31">
    <w:abstractNumId w:val="37"/>
  </w:num>
  <w:num w:numId="32">
    <w:abstractNumId w:val="13"/>
  </w:num>
  <w:num w:numId="33">
    <w:abstractNumId w:val="31"/>
  </w:num>
  <w:num w:numId="34">
    <w:abstractNumId w:val="36"/>
  </w:num>
  <w:num w:numId="35">
    <w:abstractNumId w:val="4"/>
  </w:num>
  <w:num w:numId="36">
    <w:abstractNumId w:val="38"/>
  </w:num>
  <w:num w:numId="37">
    <w:abstractNumId w:val="23"/>
  </w:num>
  <w:num w:numId="38">
    <w:abstractNumId w:val="5"/>
  </w:num>
  <w:num w:numId="39">
    <w:abstractNumId w:val="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10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6F9"/>
    <w:rsid w:val="00016AF5"/>
    <w:rsid w:val="00021500"/>
    <w:rsid w:val="00032DF0"/>
    <w:rsid w:val="00042A25"/>
    <w:rsid w:val="000713F0"/>
    <w:rsid w:val="000915C3"/>
    <w:rsid w:val="000A23F5"/>
    <w:rsid w:val="000A4E2E"/>
    <w:rsid w:val="000A6F88"/>
    <w:rsid w:val="000D467C"/>
    <w:rsid w:val="00106C09"/>
    <w:rsid w:val="001101C1"/>
    <w:rsid w:val="0017712E"/>
    <w:rsid w:val="001A0FAF"/>
    <w:rsid w:val="001A59B7"/>
    <w:rsid w:val="001D7A9B"/>
    <w:rsid w:val="002101FB"/>
    <w:rsid w:val="002124BE"/>
    <w:rsid w:val="00247D84"/>
    <w:rsid w:val="00251748"/>
    <w:rsid w:val="00260E7E"/>
    <w:rsid w:val="00264253"/>
    <w:rsid w:val="002705B7"/>
    <w:rsid w:val="002C0A95"/>
    <w:rsid w:val="00304098"/>
    <w:rsid w:val="00343074"/>
    <w:rsid w:val="00346C60"/>
    <w:rsid w:val="00352509"/>
    <w:rsid w:val="003577F6"/>
    <w:rsid w:val="00360039"/>
    <w:rsid w:val="0037426F"/>
    <w:rsid w:val="0038527D"/>
    <w:rsid w:val="003875EB"/>
    <w:rsid w:val="003B0924"/>
    <w:rsid w:val="003C46F9"/>
    <w:rsid w:val="003D3DB7"/>
    <w:rsid w:val="003F6FA5"/>
    <w:rsid w:val="00414D99"/>
    <w:rsid w:val="0043042C"/>
    <w:rsid w:val="00461F89"/>
    <w:rsid w:val="00464BA1"/>
    <w:rsid w:val="004930F1"/>
    <w:rsid w:val="004A5119"/>
    <w:rsid w:val="004A54B9"/>
    <w:rsid w:val="004A54C0"/>
    <w:rsid w:val="004B2AC4"/>
    <w:rsid w:val="004C534E"/>
    <w:rsid w:val="004F16D3"/>
    <w:rsid w:val="004F7A11"/>
    <w:rsid w:val="00513F97"/>
    <w:rsid w:val="00514836"/>
    <w:rsid w:val="00534237"/>
    <w:rsid w:val="005446E4"/>
    <w:rsid w:val="005572B6"/>
    <w:rsid w:val="00563F7F"/>
    <w:rsid w:val="005910DF"/>
    <w:rsid w:val="00593398"/>
    <w:rsid w:val="005A7526"/>
    <w:rsid w:val="00610DFD"/>
    <w:rsid w:val="00612646"/>
    <w:rsid w:val="006403F0"/>
    <w:rsid w:val="00653DE4"/>
    <w:rsid w:val="00656F1F"/>
    <w:rsid w:val="006701EA"/>
    <w:rsid w:val="00686C46"/>
    <w:rsid w:val="0068740D"/>
    <w:rsid w:val="006A1FF6"/>
    <w:rsid w:val="006A7561"/>
    <w:rsid w:val="006B35BC"/>
    <w:rsid w:val="006D1738"/>
    <w:rsid w:val="006E06B0"/>
    <w:rsid w:val="006E36F5"/>
    <w:rsid w:val="006E6BD6"/>
    <w:rsid w:val="006F1C33"/>
    <w:rsid w:val="00710620"/>
    <w:rsid w:val="00720F55"/>
    <w:rsid w:val="00727320"/>
    <w:rsid w:val="00737298"/>
    <w:rsid w:val="00764E11"/>
    <w:rsid w:val="0076614C"/>
    <w:rsid w:val="00790EC0"/>
    <w:rsid w:val="00797EA1"/>
    <w:rsid w:val="007B0E9F"/>
    <w:rsid w:val="007D12D0"/>
    <w:rsid w:val="0080281C"/>
    <w:rsid w:val="008047B5"/>
    <w:rsid w:val="00845530"/>
    <w:rsid w:val="008459F3"/>
    <w:rsid w:val="00884D75"/>
    <w:rsid w:val="0089405F"/>
    <w:rsid w:val="008A5DD8"/>
    <w:rsid w:val="008B3E13"/>
    <w:rsid w:val="008C4902"/>
    <w:rsid w:val="008D77E3"/>
    <w:rsid w:val="008F3A53"/>
    <w:rsid w:val="008F6DBD"/>
    <w:rsid w:val="00913ECE"/>
    <w:rsid w:val="009456E1"/>
    <w:rsid w:val="009705A6"/>
    <w:rsid w:val="009726FF"/>
    <w:rsid w:val="00986206"/>
    <w:rsid w:val="009A686C"/>
    <w:rsid w:val="009B3AC7"/>
    <w:rsid w:val="009C4205"/>
    <w:rsid w:val="009E4B27"/>
    <w:rsid w:val="009F0FAB"/>
    <w:rsid w:val="009F5356"/>
    <w:rsid w:val="00A04046"/>
    <w:rsid w:val="00A04AD8"/>
    <w:rsid w:val="00A06C8B"/>
    <w:rsid w:val="00A15891"/>
    <w:rsid w:val="00A3683B"/>
    <w:rsid w:val="00A37107"/>
    <w:rsid w:val="00A40B8D"/>
    <w:rsid w:val="00A4712A"/>
    <w:rsid w:val="00A61A17"/>
    <w:rsid w:val="00A65057"/>
    <w:rsid w:val="00A72912"/>
    <w:rsid w:val="00A7687F"/>
    <w:rsid w:val="00AB4F71"/>
    <w:rsid w:val="00AC6EB2"/>
    <w:rsid w:val="00AD15AD"/>
    <w:rsid w:val="00B06FBC"/>
    <w:rsid w:val="00B13004"/>
    <w:rsid w:val="00B27F75"/>
    <w:rsid w:val="00B9060E"/>
    <w:rsid w:val="00BB148D"/>
    <w:rsid w:val="00BE71DA"/>
    <w:rsid w:val="00C06C78"/>
    <w:rsid w:val="00C10ED0"/>
    <w:rsid w:val="00C4168E"/>
    <w:rsid w:val="00C61164"/>
    <w:rsid w:val="00C76B70"/>
    <w:rsid w:val="00CA196C"/>
    <w:rsid w:val="00CA4CFD"/>
    <w:rsid w:val="00CB3208"/>
    <w:rsid w:val="00CD0B36"/>
    <w:rsid w:val="00CE4194"/>
    <w:rsid w:val="00CF4F7B"/>
    <w:rsid w:val="00D20D74"/>
    <w:rsid w:val="00D66351"/>
    <w:rsid w:val="00D729B3"/>
    <w:rsid w:val="00D907B6"/>
    <w:rsid w:val="00DB7850"/>
    <w:rsid w:val="00DD0D13"/>
    <w:rsid w:val="00DD76C8"/>
    <w:rsid w:val="00E016DF"/>
    <w:rsid w:val="00E36DAE"/>
    <w:rsid w:val="00E45C3A"/>
    <w:rsid w:val="00E614D7"/>
    <w:rsid w:val="00E618C1"/>
    <w:rsid w:val="00E62837"/>
    <w:rsid w:val="00EA1526"/>
    <w:rsid w:val="00EC6FA5"/>
    <w:rsid w:val="00ED0875"/>
    <w:rsid w:val="00F1541E"/>
    <w:rsid w:val="00F5735F"/>
    <w:rsid w:val="00FC5CDE"/>
    <w:rsid w:val="00FC68E0"/>
    <w:rsid w:val="00FF76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C441E34"/>
  <w15:chartTrackingRefBased/>
  <w15:docId w15:val="{4CB5DF70-5BC1-4B0E-9ECE-08EEEB1C8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902"/>
    <w:pPr>
      <w:suppressAutoHyphens/>
    </w:pPr>
    <w:rPr>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rsid w:val="008C4902"/>
  </w:style>
  <w:style w:type="character" w:customStyle="1" w:styleId="TtuloCar">
    <w:name w:val="Título Car"/>
    <w:rsid w:val="008C4902"/>
    <w:rPr>
      <w:rFonts w:ascii="Tahoma" w:eastAsia="Times New Roman" w:hAnsi="Tahoma" w:cs="Times New Roman"/>
      <w:b/>
      <w:sz w:val="28"/>
      <w:szCs w:val="20"/>
      <w:u w:val="single"/>
    </w:rPr>
  </w:style>
  <w:style w:type="character" w:customStyle="1" w:styleId="TextodegloboCar">
    <w:name w:val="Texto de globo Car"/>
    <w:rsid w:val="008C4902"/>
    <w:rPr>
      <w:rFonts w:ascii="Tahoma" w:eastAsia="Times New Roman" w:hAnsi="Tahoma" w:cs="Tahoma"/>
      <w:sz w:val="16"/>
      <w:szCs w:val="16"/>
    </w:rPr>
  </w:style>
  <w:style w:type="paragraph" w:customStyle="1" w:styleId="Encabezado1">
    <w:name w:val="Encabezado1"/>
    <w:basedOn w:val="Normal"/>
    <w:next w:val="Textoindependiente"/>
    <w:rsid w:val="008C4902"/>
    <w:pPr>
      <w:keepNext/>
      <w:spacing w:before="240" w:after="120"/>
    </w:pPr>
    <w:rPr>
      <w:rFonts w:ascii="Arial" w:eastAsia="Microsoft YaHei" w:hAnsi="Arial" w:cs="Mangal"/>
      <w:sz w:val="28"/>
      <w:szCs w:val="28"/>
    </w:rPr>
  </w:style>
  <w:style w:type="paragraph" w:styleId="Textoindependiente">
    <w:name w:val="Body Text"/>
    <w:basedOn w:val="Normal"/>
    <w:rsid w:val="008C4902"/>
    <w:pPr>
      <w:spacing w:after="120"/>
    </w:pPr>
  </w:style>
  <w:style w:type="paragraph" w:styleId="Lista">
    <w:name w:val="List"/>
    <w:basedOn w:val="Textoindependiente"/>
    <w:rsid w:val="008C4902"/>
    <w:rPr>
      <w:rFonts w:cs="Mangal"/>
    </w:rPr>
  </w:style>
  <w:style w:type="paragraph" w:customStyle="1" w:styleId="Etiqueta">
    <w:name w:val="Etiqueta"/>
    <w:basedOn w:val="Normal"/>
    <w:rsid w:val="008C4902"/>
    <w:pPr>
      <w:suppressLineNumbers/>
      <w:spacing w:before="120" w:after="120"/>
    </w:pPr>
    <w:rPr>
      <w:rFonts w:cs="Mangal"/>
      <w:i/>
      <w:iCs/>
      <w:sz w:val="24"/>
      <w:szCs w:val="24"/>
    </w:rPr>
  </w:style>
  <w:style w:type="paragraph" w:customStyle="1" w:styleId="ndice">
    <w:name w:val="Índice"/>
    <w:basedOn w:val="Normal"/>
    <w:rsid w:val="008C4902"/>
    <w:pPr>
      <w:suppressLineNumbers/>
    </w:pPr>
    <w:rPr>
      <w:rFonts w:cs="Mangal"/>
    </w:rPr>
  </w:style>
  <w:style w:type="paragraph" w:styleId="Ttulo">
    <w:name w:val="Title"/>
    <w:basedOn w:val="Normal"/>
    <w:next w:val="Subttulo"/>
    <w:qFormat/>
    <w:rsid w:val="008C4902"/>
    <w:pPr>
      <w:jc w:val="center"/>
    </w:pPr>
    <w:rPr>
      <w:rFonts w:ascii="Tahoma" w:hAnsi="Tahoma" w:cs="Tahoma"/>
      <w:b/>
      <w:sz w:val="28"/>
      <w:u w:val="single"/>
    </w:rPr>
  </w:style>
  <w:style w:type="paragraph" w:styleId="Subttulo">
    <w:name w:val="Subtitle"/>
    <w:basedOn w:val="Encabezado1"/>
    <w:next w:val="Textoindependiente"/>
    <w:qFormat/>
    <w:rsid w:val="008C4902"/>
    <w:pPr>
      <w:jc w:val="center"/>
    </w:pPr>
    <w:rPr>
      <w:i/>
      <w:iCs/>
    </w:rPr>
  </w:style>
  <w:style w:type="paragraph" w:styleId="Textodeglobo">
    <w:name w:val="Balloon Text"/>
    <w:basedOn w:val="Normal"/>
    <w:rsid w:val="008C4902"/>
    <w:rPr>
      <w:rFonts w:ascii="Tahoma" w:hAnsi="Tahoma" w:cs="Tahoma"/>
      <w:sz w:val="16"/>
      <w:szCs w:val="16"/>
    </w:rPr>
  </w:style>
  <w:style w:type="paragraph" w:customStyle="1" w:styleId="Contenidodelmarco">
    <w:name w:val="Contenido del marco"/>
    <w:basedOn w:val="Textoindependiente"/>
    <w:rsid w:val="008C4902"/>
  </w:style>
  <w:style w:type="paragraph" w:customStyle="1" w:styleId="Contenidodelatabla">
    <w:name w:val="Contenido de la tabla"/>
    <w:basedOn w:val="Normal"/>
    <w:rsid w:val="008C4902"/>
    <w:pPr>
      <w:suppressLineNumbers/>
    </w:pPr>
  </w:style>
  <w:style w:type="paragraph" w:customStyle="1" w:styleId="Encabezadodelatabla">
    <w:name w:val="Encabezado de la tabla"/>
    <w:basedOn w:val="Contenidodelatabla"/>
    <w:rsid w:val="008C4902"/>
    <w:pPr>
      <w:jc w:val="center"/>
    </w:pPr>
    <w:rPr>
      <w:b/>
      <w:bCs/>
    </w:rPr>
  </w:style>
  <w:style w:type="character" w:styleId="Textodelmarcadordeposicin">
    <w:name w:val="Placeholder Text"/>
    <w:uiPriority w:val="99"/>
    <w:semiHidden/>
    <w:rsid w:val="00343074"/>
    <w:rPr>
      <w:color w:val="808080"/>
    </w:rPr>
  </w:style>
  <w:style w:type="paragraph" w:styleId="Prrafodelista">
    <w:name w:val="List Paragraph"/>
    <w:basedOn w:val="Normal"/>
    <w:uiPriority w:val="34"/>
    <w:qFormat/>
    <w:rsid w:val="00BE71DA"/>
    <w:pPr>
      <w:ind w:left="720"/>
      <w:contextualSpacing/>
    </w:pPr>
  </w:style>
  <w:style w:type="table" w:styleId="Tablaconcuadrcula">
    <w:name w:val="Table Grid"/>
    <w:basedOn w:val="Tablanormal"/>
    <w:uiPriority w:val="39"/>
    <w:rsid w:val="008047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rsid w:val="003875EB"/>
    <w:pPr>
      <w:suppressAutoHyphens w:val="0"/>
      <w:spacing w:before="100" w:beforeAutospacing="1" w:after="100" w:afterAutospacing="1"/>
    </w:pPr>
    <w:rPr>
      <w:rFonts w:ascii="Arial Unicode MS" w:eastAsia="Arial Unicode MS" w:hAnsi="Arial Unicode MS" w:cs="Arial Unicode MS"/>
      <w:sz w:val="24"/>
      <w:szCs w:val="24"/>
      <w:lang w:eastAsia="es-ES" w:bidi="he-IL"/>
    </w:rPr>
  </w:style>
  <w:style w:type="paragraph" w:styleId="Encabezado">
    <w:name w:val="header"/>
    <w:basedOn w:val="Normal"/>
    <w:link w:val="EncabezadoCar"/>
    <w:uiPriority w:val="99"/>
    <w:unhideWhenUsed/>
    <w:rsid w:val="00593398"/>
    <w:pPr>
      <w:tabs>
        <w:tab w:val="center" w:pos="4252"/>
        <w:tab w:val="right" w:pos="8504"/>
      </w:tabs>
    </w:pPr>
  </w:style>
  <w:style w:type="character" w:customStyle="1" w:styleId="EncabezadoCar">
    <w:name w:val="Encabezado Car"/>
    <w:link w:val="Encabezado"/>
    <w:uiPriority w:val="99"/>
    <w:rsid w:val="00593398"/>
    <w:rPr>
      <w:lang w:eastAsia="ar-SA"/>
    </w:rPr>
  </w:style>
  <w:style w:type="paragraph" w:styleId="Piedepgina">
    <w:name w:val="footer"/>
    <w:basedOn w:val="Normal"/>
    <w:link w:val="PiedepginaCar"/>
    <w:uiPriority w:val="99"/>
    <w:unhideWhenUsed/>
    <w:rsid w:val="00593398"/>
    <w:pPr>
      <w:tabs>
        <w:tab w:val="center" w:pos="4252"/>
        <w:tab w:val="right" w:pos="8504"/>
      </w:tabs>
    </w:pPr>
  </w:style>
  <w:style w:type="character" w:customStyle="1" w:styleId="PiedepginaCar">
    <w:name w:val="Pie de página Car"/>
    <w:link w:val="Piedepgina"/>
    <w:uiPriority w:val="99"/>
    <w:rsid w:val="00593398"/>
    <w:rPr>
      <w:lang w:eastAsia="ar-SA"/>
    </w:rPr>
  </w:style>
  <w:style w:type="table" w:styleId="Tablaconcuadrcula5oscura">
    <w:name w:val="Grid Table 5 Dark"/>
    <w:basedOn w:val="Tablanormal"/>
    <w:uiPriority w:val="50"/>
    <w:rsid w:val="00C10ED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styleId="Hipervnculo">
    <w:name w:val="Hyperlink"/>
    <w:uiPriority w:val="99"/>
    <w:unhideWhenUsed/>
    <w:rsid w:val="00042A25"/>
    <w:rPr>
      <w:color w:val="0563C1"/>
      <w:u w:val="single"/>
    </w:rPr>
  </w:style>
  <w:style w:type="character" w:customStyle="1" w:styleId="fn">
    <w:name w:val="fn"/>
    <w:rsid w:val="00E618C1"/>
  </w:style>
  <w:style w:type="table" w:styleId="Tablaconcuadrcula4-nfasis6">
    <w:name w:val="Grid Table 4 Accent 6"/>
    <w:basedOn w:val="Tablanormal"/>
    <w:uiPriority w:val="49"/>
    <w:rsid w:val="008F3A53"/>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4-nfasis1">
    <w:name w:val="Grid Table 4 Accent 1"/>
    <w:basedOn w:val="Tablanormal"/>
    <w:uiPriority w:val="49"/>
    <w:rsid w:val="00FC68E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4-nfasis2">
    <w:name w:val="Grid Table 4 Accent 2"/>
    <w:basedOn w:val="Tablanormal"/>
    <w:uiPriority w:val="49"/>
    <w:rsid w:val="00FC68E0"/>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4-nfasis5">
    <w:name w:val="Grid Table 4 Accent 5"/>
    <w:basedOn w:val="Tablanormal"/>
    <w:uiPriority w:val="49"/>
    <w:rsid w:val="00FC68E0"/>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uyufn">
    <w:name w:val="uyufn"/>
    <w:basedOn w:val="Fuentedeprrafopredeter"/>
    <w:rsid w:val="00D20D74"/>
  </w:style>
  <w:style w:type="character" w:styleId="Hipervnculovisitado">
    <w:name w:val="FollowedHyperlink"/>
    <w:basedOn w:val="Fuentedeprrafopredeter"/>
    <w:uiPriority w:val="99"/>
    <w:semiHidden/>
    <w:unhideWhenUsed/>
    <w:rsid w:val="0030409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2377706">
      <w:bodyDiv w:val="1"/>
      <w:marLeft w:val="0"/>
      <w:marRight w:val="0"/>
      <w:marTop w:val="0"/>
      <w:marBottom w:val="0"/>
      <w:divBdr>
        <w:top w:val="none" w:sz="0" w:space="0" w:color="auto"/>
        <w:left w:val="none" w:sz="0" w:space="0" w:color="auto"/>
        <w:bottom w:val="none" w:sz="0" w:space="0" w:color="auto"/>
        <w:right w:val="none" w:sz="0" w:space="0" w:color="auto"/>
      </w:divBdr>
    </w:div>
    <w:div w:id="2014643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ofehistorianazaret@gmail.com" TargetMode="External"/><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header" Target="header1.xml"/><Relationship Id="rId3" Type="http://schemas.openxmlformats.org/officeDocument/2006/relationships/settings" Target="settings.xml"/><Relationship Id="rId21" Type="http://schemas.microsoft.com/office/2007/relationships/diagramDrawing" Target="diagrams/drawing2.xml"/><Relationship Id="rId7" Type="http://schemas.openxmlformats.org/officeDocument/2006/relationships/hyperlink" Target="https://meet.google.com/wmn-iqtr-cgc" TargetMode="Externa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image" Target="media/image6.jpeg"/><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diagramColors" Target="diagrams/colors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diagramQuickStyle" Target="diagrams/quickStyle2.xml"/><Relationship Id="rId4" Type="http://schemas.openxmlformats.org/officeDocument/2006/relationships/webSettings" Target="webSettings.xml"/><Relationship Id="rId9" Type="http://schemas.openxmlformats.org/officeDocument/2006/relationships/hyperlink" Target="https://www.youtube.com/watch?v=FdizSgFEuR8&amp;t=8s" TargetMode="External"/><Relationship Id="rId14" Type="http://schemas.openxmlformats.org/officeDocument/2006/relationships/diagramQuickStyle" Target="diagrams/quickStyle1.xml"/><Relationship Id="rId22" Type="http://schemas.openxmlformats.org/officeDocument/2006/relationships/image" Target="media/image3.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DF837D-481F-4F8D-A870-9FABC90B47E5}" type="doc">
      <dgm:prSet loTypeId="urn:microsoft.com/office/officeart/2005/8/layout/hChevron3" loCatId="process" qsTypeId="urn:microsoft.com/office/officeart/2005/8/quickstyle/simple1" qsCatId="simple" csTypeId="urn:microsoft.com/office/officeart/2005/8/colors/colorful1" csCatId="colorful" phldr="1"/>
      <dgm:spPr/>
    </dgm:pt>
    <dgm:pt modelId="{A7D8E761-32C4-4900-8669-BF6F4CCDFC6F}">
      <dgm:prSet phldrT="[Texto]" custT="1"/>
      <dgm:spPr/>
      <dgm:t>
        <a:bodyPr/>
        <a:lstStyle/>
        <a:p>
          <a:pPr algn="just"/>
          <a:r>
            <a:rPr lang="es-ES" sz="1200"/>
            <a:t>1492: Encuentros de dos mundos.</a:t>
          </a:r>
        </a:p>
        <a:p>
          <a:pPr algn="just"/>
          <a:r>
            <a:rPr lang="es-ES" sz="1200"/>
            <a:t>1493: Redacción de la bula intercaetera, mediante la cual el rey de España tiene el dominio de las colonias americanas</a:t>
          </a:r>
        </a:p>
      </dgm:t>
    </dgm:pt>
    <dgm:pt modelId="{2DC060F3-9CAA-43D9-8111-22994E214947}" type="parTrans" cxnId="{AA58CF1D-9792-4547-9518-1F676D740200}">
      <dgm:prSet/>
      <dgm:spPr/>
      <dgm:t>
        <a:bodyPr/>
        <a:lstStyle/>
        <a:p>
          <a:endParaRPr lang="es-ES"/>
        </a:p>
      </dgm:t>
    </dgm:pt>
    <dgm:pt modelId="{B0F46573-8E65-40A5-8E03-0069039992FD}" type="sibTrans" cxnId="{AA58CF1D-9792-4547-9518-1F676D740200}">
      <dgm:prSet/>
      <dgm:spPr/>
      <dgm:t>
        <a:bodyPr/>
        <a:lstStyle/>
        <a:p>
          <a:endParaRPr lang="es-ES"/>
        </a:p>
      </dgm:t>
    </dgm:pt>
    <dgm:pt modelId="{46EAB796-9DDB-4018-8A7B-0929CC33B006}">
      <dgm:prSet phldrT="[Texto]" custT="1"/>
      <dgm:spPr/>
      <dgm:t>
        <a:bodyPr/>
        <a:lstStyle/>
        <a:p>
          <a:pPr algn="just"/>
          <a:r>
            <a:rPr lang="es-ES" sz="1100">
              <a:latin typeface="Times New Roman" panose="02020603050405020304" pitchFamily="18" charset="0"/>
              <a:cs typeface="Times New Roman" panose="02020603050405020304" pitchFamily="18" charset="0"/>
            </a:rPr>
            <a:t>1503: creación de la casa de contratación. </a:t>
          </a:r>
        </a:p>
        <a:p>
          <a:pPr algn="just"/>
          <a:r>
            <a:rPr lang="es-ES" sz="1100">
              <a:latin typeface="Times New Roman" panose="02020603050405020304" pitchFamily="18" charset="0"/>
              <a:cs typeface="Times New Roman" panose="02020603050405020304" pitchFamily="18" charset="0"/>
            </a:rPr>
            <a:t>1524: Creación del consejo de indias. </a:t>
          </a:r>
        </a:p>
        <a:p>
          <a:pPr algn="just"/>
          <a:r>
            <a:rPr lang="es-ES" sz="1100">
              <a:latin typeface="Times New Roman" panose="02020603050405020304" pitchFamily="18" charset="0"/>
              <a:cs typeface="Times New Roman" panose="02020603050405020304" pitchFamily="18" charset="0"/>
            </a:rPr>
            <a:t>1535: Fundación del virreinato de nueva españa. </a:t>
          </a:r>
        </a:p>
      </dgm:t>
    </dgm:pt>
    <dgm:pt modelId="{84646AD7-B4EA-4047-8719-90E89A2A9229}" type="parTrans" cxnId="{3D1CF81F-4118-452C-835F-AFA498DBAE62}">
      <dgm:prSet/>
      <dgm:spPr/>
      <dgm:t>
        <a:bodyPr/>
        <a:lstStyle/>
        <a:p>
          <a:endParaRPr lang="es-ES"/>
        </a:p>
      </dgm:t>
    </dgm:pt>
    <dgm:pt modelId="{5B0A3788-2C29-4F7C-AF3E-82AB13B44E66}" type="sibTrans" cxnId="{3D1CF81F-4118-452C-835F-AFA498DBAE62}">
      <dgm:prSet/>
      <dgm:spPr/>
      <dgm:t>
        <a:bodyPr/>
        <a:lstStyle/>
        <a:p>
          <a:endParaRPr lang="es-ES"/>
        </a:p>
      </dgm:t>
    </dgm:pt>
    <dgm:pt modelId="{C0ACC06A-1E93-492C-96D3-044ED9383ED9}">
      <dgm:prSet phldrT="[Texto]" custT="1"/>
      <dgm:spPr/>
      <dgm:t>
        <a:bodyPr/>
        <a:lstStyle/>
        <a:p>
          <a:pPr algn="just"/>
          <a:endParaRPr lang="es-ES" sz="1200">
            <a:latin typeface="Times New Roman" panose="02020603050405020304" pitchFamily="18" charset="0"/>
            <a:cs typeface="Times New Roman" panose="02020603050405020304" pitchFamily="18" charset="0"/>
          </a:endParaRPr>
        </a:p>
        <a:p>
          <a:pPr algn="just"/>
          <a:r>
            <a:rPr lang="es-ES" sz="1200">
              <a:latin typeface="Times New Roman" panose="02020603050405020304" pitchFamily="18" charset="0"/>
              <a:cs typeface="Times New Roman" panose="02020603050405020304" pitchFamily="18" charset="0"/>
            </a:rPr>
            <a:t>1541: Fundación de Santiago de Nuevo extremo. </a:t>
          </a:r>
        </a:p>
        <a:p>
          <a:pPr algn="just"/>
          <a:r>
            <a:rPr lang="es-ES" sz="1200">
              <a:latin typeface="Times New Roman" panose="02020603050405020304" pitchFamily="18" charset="0"/>
              <a:cs typeface="Times New Roman" panose="02020603050405020304" pitchFamily="18" charset="0"/>
            </a:rPr>
            <a:t>1542: Fundación del virreinato del Perú. </a:t>
          </a:r>
        </a:p>
        <a:p>
          <a:pPr algn="just"/>
          <a:endParaRPr lang="es-ES" sz="1200">
            <a:latin typeface="Times New Roman" panose="02020603050405020304" pitchFamily="18" charset="0"/>
            <a:cs typeface="Times New Roman" panose="02020603050405020304" pitchFamily="18" charset="0"/>
          </a:endParaRPr>
        </a:p>
        <a:p>
          <a:pPr algn="just"/>
          <a:endParaRPr lang="es-ES" sz="1200">
            <a:latin typeface="Times New Roman" panose="02020603050405020304" pitchFamily="18" charset="0"/>
            <a:cs typeface="Times New Roman" panose="02020603050405020304" pitchFamily="18" charset="0"/>
          </a:endParaRPr>
        </a:p>
      </dgm:t>
    </dgm:pt>
    <dgm:pt modelId="{7C5074C5-1EE1-415B-B709-F1BC78AFEE9C}" type="parTrans" cxnId="{214172D9-7F36-4C3D-9ECD-BCE8F76FFB68}">
      <dgm:prSet/>
      <dgm:spPr/>
      <dgm:t>
        <a:bodyPr/>
        <a:lstStyle/>
        <a:p>
          <a:endParaRPr lang="es-ES"/>
        </a:p>
      </dgm:t>
    </dgm:pt>
    <dgm:pt modelId="{6BF63DD2-DA99-495E-B705-760BE6A2C282}" type="sibTrans" cxnId="{214172D9-7F36-4C3D-9ECD-BCE8F76FFB68}">
      <dgm:prSet/>
      <dgm:spPr/>
      <dgm:t>
        <a:bodyPr/>
        <a:lstStyle/>
        <a:p>
          <a:endParaRPr lang="es-ES"/>
        </a:p>
      </dgm:t>
    </dgm:pt>
    <dgm:pt modelId="{86937542-8041-4AC1-9FCC-F7E83AE1D993}" type="pres">
      <dgm:prSet presAssocID="{3EDF837D-481F-4F8D-A870-9FABC90B47E5}" presName="Name0" presStyleCnt="0">
        <dgm:presLayoutVars>
          <dgm:dir/>
          <dgm:resizeHandles val="exact"/>
        </dgm:presLayoutVars>
      </dgm:prSet>
      <dgm:spPr/>
    </dgm:pt>
    <dgm:pt modelId="{C10E0AB7-C5A4-44BA-A000-8BF33B0F3097}" type="pres">
      <dgm:prSet presAssocID="{A7D8E761-32C4-4900-8669-BF6F4CCDFC6F}" presName="parTxOnly" presStyleLbl="node1" presStyleIdx="0" presStyleCnt="3" custScaleY="111305">
        <dgm:presLayoutVars>
          <dgm:bulletEnabled val="1"/>
        </dgm:presLayoutVars>
      </dgm:prSet>
      <dgm:spPr/>
    </dgm:pt>
    <dgm:pt modelId="{101E1F65-B7E0-4005-A5D6-0E299CF22CE1}" type="pres">
      <dgm:prSet presAssocID="{B0F46573-8E65-40A5-8E03-0069039992FD}" presName="parSpace" presStyleCnt="0"/>
      <dgm:spPr/>
    </dgm:pt>
    <dgm:pt modelId="{9D6B6ECB-E9C7-413F-87B3-33FCDB25795F}" type="pres">
      <dgm:prSet presAssocID="{46EAB796-9DDB-4018-8A7B-0929CC33B006}" presName="parTxOnly" presStyleLbl="node1" presStyleIdx="1" presStyleCnt="3" custScaleX="97774" custScaleY="121205">
        <dgm:presLayoutVars>
          <dgm:bulletEnabled val="1"/>
        </dgm:presLayoutVars>
      </dgm:prSet>
      <dgm:spPr/>
    </dgm:pt>
    <dgm:pt modelId="{FBB03C73-65A9-4ADB-8F68-B157D9ED76BB}" type="pres">
      <dgm:prSet presAssocID="{5B0A3788-2C29-4F7C-AF3E-82AB13B44E66}" presName="parSpace" presStyleCnt="0"/>
      <dgm:spPr/>
    </dgm:pt>
    <dgm:pt modelId="{A61C6DE0-9316-4052-9D27-48D3E20C1805}" type="pres">
      <dgm:prSet presAssocID="{C0ACC06A-1E93-492C-96D3-044ED9383ED9}" presName="parTxOnly" presStyleLbl="node1" presStyleIdx="2" presStyleCnt="3" custScaleY="133949" custLinFactNeighborX="402">
        <dgm:presLayoutVars>
          <dgm:bulletEnabled val="1"/>
        </dgm:presLayoutVars>
      </dgm:prSet>
      <dgm:spPr/>
    </dgm:pt>
  </dgm:ptLst>
  <dgm:cxnLst>
    <dgm:cxn modelId="{AA58CF1D-9792-4547-9518-1F676D740200}" srcId="{3EDF837D-481F-4F8D-A870-9FABC90B47E5}" destId="{A7D8E761-32C4-4900-8669-BF6F4CCDFC6F}" srcOrd="0" destOrd="0" parTransId="{2DC060F3-9CAA-43D9-8111-22994E214947}" sibTransId="{B0F46573-8E65-40A5-8E03-0069039992FD}"/>
    <dgm:cxn modelId="{3D1CF81F-4118-452C-835F-AFA498DBAE62}" srcId="{3EDF837D-481F-4F8D-A870-9FABC90B47E5}" destId="{46EAB796-9DDB-4018-8A7B-0929CC33B006}" srcOrd="1" destOrd="0" parTransId="{84646AD7-B4EA-4047-8719-90E89A2A9229}" sibTransId="{5B0A3788-2C29-4F7C-AF3E-82AB13B44E66}"/>
    <dgm:cxn modelId="{9406FA1F-856B-48E4-B211-DCB6A7187544}" type="presOf" srcId="{A7D8E761-32C4-4900-8669-BF6F4CCDFC6F}" destId="{C10E0AB7-C5A4-44BA-A000-8BF33B0F3097}" srcOrd="0" destOrd="0" presId="urn:microsoft.com/office/officeart/2005/8/layout/hChevron3"/>
    <dgm:cxn modelId="{2034A42E-DD56-402C-B805-009EFB9B6376}" type="presOf" srcId="{3EDF837D-481F-4F8D-A870-9FABC90B47E5}" destId="{86937542-8041-4AC1-9FCC-F7E83AE1D993}" srcOrd="0" destOrd="0" presId="urn:microsoft.com/office/officeart/2005/8/layout/hChevron3"/>
    <dgm:cxn modelId="{3E98AF52-D761-4A87-83F4-4D143D4087C3}" type="presOf" srcId="{C0ACC06A-1E93-492C-96D3-044ED9383ED9}" destId="{A61C6DE0-9316-4052-9D27-48D3E20C1805}" srcOrd="0" destOrd="0" presId="urn:microsoft.com/office/officeart/2005/8/layout/hChevron3"/>
    <dgm:cxn modelId="{7911B9BE-23EC-4782-AFB6-168DCC07F558}" type="presOf" srcId="{46EAB796-9DDB-4018-8A7B-0929CC33B006}" destId="{9D6B6ECB-E9C7-413F-87B3-33FCDB25795F}" srcOrd="0" destOrd="0" presId="urn:microsoft.com/office/officeart/2005/8/layout/hChevron3"/>
    <dgm:cxn modelId="{214172D9-7F36-4C3D-9ECD-BCE8F76FFB68}" srcId="{3EDF837D-481F-4F8D-A870-9FABC90B47E5}" destId="{C0ACC06A-1E93-492C-96D3-044ED9383ED9}" srcOrd="2" destOrd="0" parTransId="{7C5074C5-1EE1-415B-B709-F1BC78AFEE9C}" sibTransId="{6BF63DD2-DA99-495E-B705-760BE6A2C282}"/>
    <dgm:cxn modelId="{D52D9017-94C4-40C0-AE8D-B7483501C7A0}" type="presParOf" srcId="{86937542-8041-4AC1-9FCC-F7E83AE1D993}" destId="{C10E0AB7-C5A4-44BA-A000-8BF33B0F3097}" srcOrd="0" destOrd="0" presId="urn:microsoft.com/office/officeart/2005/8/layout/hChevron3"/>
    <dgm:cxn modelId="{AF2353D5-CC0D-4AA7-9A22-8DABE35B04C3}" type="presParOf" srcId="{86937542-8041-4AC1-9FCC-F7E83AE1D993}" destId="{101E1F65-B7E0-4005-A5D6-0E299CF22CE1}" srcOrd="1" destOrd="0" presId="urn:microsoft.com/office/officeart/2005/8/layout/hChevron3"/>
    <dgm:cxn modelId="{E91F84F3-0353-4B87-AAC8-DA50032B9E25}" type="presParOf" srcId="{86937542-8041-4AC1-9FCC-F7E83AE1D993}" destId="{9D6B6ECB-E9C7-413F-87B3-33FCDB25795F}" srcOrd="2" destOrd="0" presId="urn:microsoft.com/office/officeart/2005/8/layout/hChevron3"/>
    <dgm:cxn modelId="{6493FBD1-F60B-4396-A196-C1E36E3B9C70}" type="presParOf" srcId="{86937542-8041-4AC1-9FCC-F7E83AE1D993}" destId="{FBB03C73-65A9-4ADB-8F68-B157D9ED76BB}" srcOrd="3" destOrd="0" presId="urn:microsoft.com/office/officeart/2005/8/layout/hChevron3"/>
    <dgm:cxn modelId="{6303571B-DEE5-4F2A-A974-3B2BD1102F53}" type="presParOf" srcId="{86937542-8041-4AC1-9FCC-F7E83AE1D993}" destId="{A61C6DE0-9316-4052-9D27-48D3E20C1805}" srcOrd="4" destOrd="0" presId="urn:microsoft.com/office/officeart/2005/8/layout/hChevron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7FCD02E-EF6B-4EB5-A4F9-8B9F38113218}" type="doc">
      <dgm:prSet loTypeId="urn:microsoft.com/office/officeart/2005/8/layout/chevron1" loCatId="process" qsTypeId="urn:microsoft.com/office/officeart/2005/8/quickstyle/simple1" qsCatId="simple" csTypeId="urn:microsoft.com/office/officeart/2005/8/colors/colorful5" csCatId="colorful" phldr="1"/>
      <dgm:spPr/>
    </dgm:pt>
    <dgm:pt modelId="{290F4A1D-5B22-43A1-AB28-830276536F42}">
      <dgm:prSet phldrT="[Texto]" custT="1"/>
      <dgm:spPr/>
      <dgm:t>
        <a:bodyPr/>
        <a:lstStyle/>
        <a:p>
          <a:pPr algn="just"/>
          <a:r>
            <a:rPr lang="es-ES" sz="1000">
              <a:latin typeface="Times New Roman" panose="02020603050405020304" pitchFamily="18" charset="0"/>
              <a:cs typeface="Times New Roman" panose="02020603050405020304" pitchFamily="18" charset="0"/>
            </a:rPr>
            <a:t>1609: Establecimiento de la real audiencia de Santiago. </a:t>
          </a:r>
        </a:p>
        <a:p>
          <a:pPr algn="just"/>
          <a:r>
            <a:rPr lang="es-ES" sz="1000">
              <a:latin typeface="Times New Roman" panose="02020603050405020304" pitchFamily="18" charset="0"/>
              <a:cs typeface="Times New Roman" panose="02020603050405020304" pitchFamily="18" charset="0"/>
            </a:rPr>
            <a:t>1609: Esrablecimiento de la primera misión jesuita guarani bajo el nombre de San Ignacio Guazú.</a:t>
          </a:r>
        </a:p>
      </dgm:t>
    </dgm:pt>
    <dgm:pt modelId="{709EBC32-2739-4E95-9CEC-A1768E337687}" type="parTrans" cxnId="{AB2BF016-5BBC-4648-AD91-B103F5090100}">
      <dgm:prSet/>
      <dgm:spPr/>
      <dgm:t>
        <a:bodyPr/>
        <a:lstStyle/>
        <a:p>
          <a:endParaRPr lang="es-ES"/>
        </a:p>
      </dgm:t>
    </dgm:pt>
    <dgm:pt modelId="{3583D244-E72D-4A28-8B60-0E56A438F654}" type="sibTrans" cxnId="{AB2BF016-5BBC-4648-AD91-B103F5090100}">
      <dgm:prSet/>
      <dgm:spPr/>
      <dgm:t>
        <a:bodyPr/>
        <a:lstStyle/>
        <a:p>
          <a:endParaRPr lang="es-ES"/>
        </a:p>
      </dgm:t>
    </dgm:pt>
    <dgm:pt modelId="{306B8E05-64C5-40BB-A26F-19124FBEB5F6}">
      <dgm:prSet phldrT="[Texto]" custT="1"/>
      <dgm:spPr/>
      <dgm:t>
        <a:bodyPr/>
        <a:lstStyle/>
        <a:p>
          <a:pPr algn="just"/>
          <a:endParaRPr lang="es-ES" sz="1200">
            <a:latin typeface="Times New Roman" panose="02020603050405020304" pitchFamily="18" charset="0"/>
            <a:cs typeface="Times New Roman" panose="02020603050405020304" pitchFamily="18" charset="0"/>
          </a:endParaRPr>
        </a:p>
        <a:p>
          <a:pPr algn="just"/>
          <a:r>
            <a:rPr lang="es-ES" sz="1200">
              <a:latin typeface="Times New Roman" panose="02020603050405020304" pitchFamily="18" charset="0"/>
              <a:cs typeface="Times New Roman" panose="02020603050405020304" pitchFamily="18" charset="0"/>
            </a:rPr>
            <a:t>1700: Comienzo de las reformas borbónicas. </a:t>
          </a:r>
        </a:p>
        <a:p>
          <a:pPr algn="just"/>
          <a:r>
            <a:rPr lang="es-ES" sz="1200">
              <a:latin typeface="Times New Roman" panose="02020603050405020304" pitchFamily="18" charset="0"/>
              <a:cs typeface="Times New Roman" panose="02020603050405020304" pitchFamily="18" charset="0"/>
            </a:rPr>
            <a:t>1717:Fundación del virreinato de nueva granda. </a:t>
          </a:r>
        </a:p>
        <a:p>
          <a:pPr algn="just"/>
          <a:endParaRPr lang="es-ES" sz="1200">
            <a:latin typeface="Times New Roman" panose="02020603050405020304" pitchFamily="18" charset="0"/>
            <a:cs typeface="Times New Roman" panose="02020603050405020304" pitchFamily="18" charset="0"/>
          </a:endParaRPr>
        </a:p>
      </dgm:t>
    </dgm:pt>
    <dgm:pt modelId="{1259141F-EAEE-4112-858D-CA25ED23251C}" type="parTrans" cxnId="{DCA3D7C5-3776-48CB-940E-B3513E3E7B31}">
      <dgm:prSet/>
      <dgm:spPr/>
      <dgm:t>
        <a:bodyPr/>
        <a:lstStyle/>
        <a:p>
          <a:endParaRPr lang="es-ES"/>
        </a:p>
      </dgm:t>
    </dgm:pt>
    <dgm:pt modelId="{80E7C45C-8DA5-467B-974E-3534799D2871}" type="sibTrans" cxnId="{DCA3D7C5-3776-48CB-940E-B3513E3E7B31}">
      <dgm:prSet/>
      <dgm:spPr/>
      <dgm:t>
        <a:bodyPr/>
        <a:lstStyle/>
        <a:p>
          <a:endParaRPr lang="es-ES"/>
        </a:p>
      </dgm:t>
    </dgm:pt>
    <dgm:pt modelId="{A46BC937-7BB8-47FF-8E8E-D3C835725217}">
      <dgm:prSet custT="1"/>
      <dgm:spPr/>
      <dgm:t>
        <a:bodyPr/>
        <a:lstStyle/>
        <a:p>
          <a:pPr algn="just"/>
          <a:r>
            <a:rPr lang="es-ES" sz="1100">
              <a:latin typeface="Times New Roman" panose="02020603050405020304" pitchFamily="18" charset="0"/>
              <a:cs typeface="Times New Roman" panose="02020603050405020304" pitchFamily="18" charset="0"/>
            </a:rPr>
            <a:t>1767: Expulsión de la orden jesuita del territorio americano. </a:t>
          </a:r>
        </a:p>
        <a:p>
          <a:pPr algn="just"/>
          <a:r>
            <a:rPr lang="es-ES" sz="1100">
              <a:latin typeface="Times New Roman" panose="02020603050405020304" pitchFamily="18" charset="0"/>
              <a:cs typeface="Times New Roman" panose="02020603050405020304" pitchFamily="18" charset="0"/>
            </a:rPr>
            <a:t>1776: Fundación del virreinato de la Plata. </a:t>
          </a:r>
        </a:p>
      </dgm:t>
    </dgm:pt>
    <dgm:pt modelId="{DFFFFE23-47F7-4341-A481-8BCC7B01E529}" type="parTrans" cxnId="{FF0393D2-C897-4C56-9F70-EE3DF67CA27D}">
      <dgm:prSet/>
      <dgm:spPr/>
      <dgm:t>
        <a:bodyPr/>
        <a:lstStyle/>
        <a:p>
          <a:endParaRPr lang="es-ES"/>
        </a:p>
      </dgm:t>
    </dgm:pt>
    <dgm:pt modelId="{1801D7A9-139B-4EF6-8BD9-F5075AFFBDB9}" type="sibTrans" cxnId="{FF0393D2-C897-4C56-9F70-EE3DF67CA27D}">
      <dgm:prSet/>
      <dgm:spPr/>
      <dgm:t>
        <a:bodyPr/>
        <a:lstStyle/>
        <a:p>
          <a:endParaRPr lang="es-ES"/>
        </a:p>
      </dgm:t>
    </dgm:pt>
    <dgm:pt modelId="{65516D03-0937-4606-9FAC-46F7B5C27515}" type="pres">
      <dgm:prSet presAssocID="{77FCD02E-EF6B-4EB5-A4F9-8B9F38113218}" presName="Name0" presStyleCnt="0">
        <dgm:presLayoutVars>
          <dgm:dir/>
          <dgm:animLvl val="lvl"/>
          <dgm:resizeHandles val="exact"/>
        </dgm:presLayoutVars>
      </dgm:prSet>
      <dgm:spPr/>
    </dgm:pt>
    <dgm:pt modelId="{FDC5A5BF-D009-4907-AB91-BD3056D38165}" type="pres">
      <dgm:prSet presAssocID="{290F4A1D-5B22-43A1-AB28-830276536F42}" presName="parTxOnly" presStyleLbl="node1" presStyleIdx="0" presStyleCnt="3" custScaleY="125303" custLinFactNeighborX="-1673">
        <dgm:presLayoutVars>
          <dgm:chMax val="0"/>
          <dgm:chPref val="0"/>
          <dgm:bulletEnabled val="1"/>
        </dgm:presLayoutVars>
      </dgm:prSet>
      <dgm:spPr/>
    </dgm:pt>
    <dgm:pt modelId="{BC799EB6-07EC-4BE7-933D-DD85F20D4F46}" type="pres">
      <dgm:prSet presAssocID="{3583D244-E72D-4A28-8B60-0E56A438F654}" presName="parTxOnlySpace" presStyleCnt="0"/>
      <dgm:spPr/>
    </dgm:pt>
    <dgm:pt modelId="{C8C41A85-9558-4AC3-9F8E-13F4D0052B54}" type="pres">
      <dgm:prSet presAssocID="{306B8E05-64C5-40BB-A26F-19124FBEB5F6}" presName="parTxOnly" presStyleLbl="node1" presStyleIdx="1" presStyleCnt="3" custScaleY="137654" custLinFactNeighborX="-10172" custLinFactNeighborY="4475">
        <dgm:presLayoutVars>
          <dgm:chMax val="0"/>
          <dgm:chPref val="0"/>
          <dgm:bulletEnabled val="1"/>
        </dgm:presLayoutVars>
      </dgm:prSet>
      <dgm:spPr/>
    </dgm:pt>
    <dgm:pt modelId="{96354F02-7D0C-44E9-9768-347F3D21FC55}" type="pres">
      <dgm:prSet presAssocID="{80E7C45C-8DA5-467B-974E-3534799D2871}" presName="parTxOnlySpace" presStyleCnt="0"/>
      <dgm:spPr/>
    </dgm:pt>
    <dgm:pt modelId="{DF5085D1-3452-42E8-9ADB-DBEAB115FEC8}" type="pres">
      <dgm:prSet presAssocID="{A46BC937-7BB8-47FF-8E8E-D3C835725217}" presName="parTxOnly" presStyleLbl="node1" presStyleIdx="2" presStyleCnt="3" custScaleY="141713">
        <dgm:presLayoutVars>
          <dgm:chMax val="0"/>
          <dgm:chPref val="0"/>
          <dgm:bulletEnabled val="1"/>
        </dgm:presLayoutVars>
      </dgm:prSet>
      <dgm:spPr/>
    </dgm:pt>
  </dgm:ptLst>
  <dgm:cxnLst>
    <dgm:cxn modelId="{4824770A-3F9C-464C-BF4D-E3BAA9A51410}" type="presOf" srcId="{306B8E05-64C5-40BB-A26F-19124FBEB5F6}" destId="{C8C41A85-9558-4AC3-9F8E-13F4D0052B54}" srcOrd="0" destOrd="0" presId="urn:microsoft.com/office/officeart/2005/8/layout/chevron1"/>
    <dgm:cxn modelId="{AB2BF016-5BBC-4648-AD91-B103F5090100}" srcId="{77FCD02E-EF6B-4EB5-A4F9-8B9F38113218}" destId="{290F4A1D-5B22-43A1-AB28-830276536F42}" srcOrd="0" destOrd="0" parTransId="{709EBC32-2739-4E95-9CEC-A1768E337687}" sibTransId="{3583D244-E72D-4A28-8B60-0E56A438F654}"/>
    <dgm:cxn modelId="{A2D57321-1607-4642-B399-D0DFE8093F1D}" type="presOf" srcId="{77FCD02E-EF6B-4EB5-A4F9-8B9F38113218}" destId="{65516D03-0937-4606-9FAC-46F7B5C27515}" srcOrd="0" destOrd="0" presId="urn:microsoft.com/office/officeart/2005/8/layout/chevron1"/>
    <dgm:cxn modelId="{6BF29B63-2059-40AA-B64A-C71430C25F11}" type="presOf" srcId="{A46BC937-7BB8-47FF-8E8E-D3C835725217}" destId="{DF5085D1-3452-42E8-9ADB-DBEAB115FEC8}" srcOrd="0" destOrd="0" presId="urn:microsoft.com/office/officeart/2005/8/layout/chevron1"/>
    <dgm:cxn modelId="{7A9C92B3-42D2-42D1-90AB-56153F08185B}" type="presOf" srcId="{290F4A1D-5B22-43A1-AB28-830276536F42}" destId="{FDC5A5BF-D009-4907-AB91-BD3056D38165}" srcOrd="0" destOrd="0" presId="urn:microsoft.com/office/officeart/2005/8/layout/chevron1"/>
    <dgm:cxn modelId="{DCA3D7C5-3776-48CB-940E-B3513E3E7B31}" srcId="{77FCD02E-EF6B-4EB5-A4F9-8B9F38113218}" destId="{306B8E05-64C5-40BB-A26F-19124FBEB5F6}" srcOrd="1" destOrd="0" parTransId="{1259141F-EAEE-4112-858D-CA25ED23251C}" sibTransId="{80E7C45C-8DA5-467B-974E-3534799D2871}"/>
    <dgm:cxn modelId="{FF0393D2-C897-4C56-9F70-EE3DF67CA27D}" srcId="{77FCD02E-EF6B-4EB5-A4F9-8B9F38113218}" destId="{A46BC937-7BB8-47FF-8E8E-D3C835725217}" srcOrd="2" destOrd="0" parTransId="{DFFFFE23-47F7-4341-A481-8BCC7B01E529}" sibTransId="{1801D7A9-139B-4EF6-8BD9-F5075AFFBDB9}"/>
    <dgm:cxn modelId="{62909672-D281-4075-B7D1-F558C75F8EC5}" type="presParOf" srcId="{65516D03-0937-4606-9FAC-46F7B5C27515}" destId="{FDC5A5BF-D009-4907-AB91-BD3056D38165}" srcOrd="0" destOrd="0" presId="urn:microsoft.com/office/officeart/2005/8/layout/chevron1"/>
    <dgm:cxn modelId="{5EA6169B-9315-45F1-A02A-C43535C8BEC1}" type="presParOf" srcId="{65516D03-0937-4606-9FAC-46F7B5C27515}" destId="{BC799EB6-07EC-4BE7-933D-DD85F20D4F46}" srcOrd="1" destOrd="0" presId="urn:microsoft.com/office/officeart/2005/8/layout/chevron1"/>
    <dgm:cxn modelId="{11054460-9D2D-4FC2-804D-809C5D623032}" type="presParOf" srcId="{65516D03-0937-4606-9FAC-46F7B5C27515}" destId="{C8C41A85-9558-4AC3-9F8E-13F4D0052B54}" srcOrd="2" destOrd="0" presId="urn:microsoft.com/office/officeart/2005/8/layout/chevron1"/>
    <dgm:cxn modelId="{49D03A92-24C7-4C42-95F3-1364D7B27C53}" type="presParOf" srcId="{65516D03-0937-4606-9FAC-46F7B5C27515}" destId="{96354F02-7D0C-44E9-9768-347F3D21FC55}" srcOrd="3" destOrd="0" presId="urn:microsoft.com/office/officeart/2005/8/layout/chevron1"/>
    <dgm:cxn modelId="{EB6FF492-F319-4A03-B68C-A7762E61FE02}" type="presParOf" srcId="{65516D03-0937-4606-9FAC-46F7B5C27515}" destId="{DF5085D1-3452-42E8-9ADB-DBEAB115FEC8}" srcOrd="4" destOrd="0" presId="urn:microsoft.com/office/officeart/2005/8/layout/chevron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0E0AB7-C5A4-44BA-A000-8BF33B0F3097}">
      <dsp:nvSpPr>
        <dsp:cNvPr id="0" name=""/>
        <dsp:cNvSpPr/>
      </dsp:nvSpPr>
      <dsp:spPr>
        <a:xfrm>
          <a:off x="2072" y="67604"/>
          <a:ext cx="2582496" cy="1149779"/>
        </a:xfrm>
        <a:prstGeom prst="homePlat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4" rIns="16002" bIns="32004" numCol="1" spcCol="1270" anchor="ctr" anchorCtr="0">
          <a:noAutofit/>
        </a:bodyPr>
        <a:lstStyle/>
        <a:p>
          <a:pPr marL="0" lvl="0" indent="0" algn="just" defTabSz="533400">
            <a:lnSpc>
              <a:spcPct val="90000"/>
            </a:lnSpc>
            <a:spcBef>
              <a:spcPct val="0"/>
            </a:spcBef>
            <a:spcAft>
              <a:spcPct val="35000"/>
            </a:spcAft>
            <a:buNone/>
          </a:pPr>
          <a:r>
            <a:rPr lang="es-ES" sz="1200" kern="1200"/>
            <a:t>1492: Encuentros de dos mundos.</a:t>
          </a:r>
        </a:p>
        <a:p>
          <a:pPr marL="0" lvl="0" indent="0" algn="just" defTabSz="533400">
            <a:lnSpc>
              <a:spcPct val="90000"/>
            </a:lnSpc>
            <a:spcBef>
              <a:spcPct val="0"/>
            </a:spcBef>
            <a:spcAft>
              <a:spcPct val="35000"/>
            </a:spcAft>
            <a:buNone/>
          </a:pPr>
          <a:r>
            <a:rPr lang="es-ES" sz="1200" kern="1200"/>
            <a:t>1493: Redacción de la bula intercaetera, mediante la cual el rey de España tiene el dominio de las colonias americanas</a:t>
          </a:r>
        </a:p>
      </dsp:txBody>
      <dsp:txXfrm>
        <a:off x="2072" y="67604"/>
        <a:ext cx="2295051" cy="1149779"/>
      </dsp:txXfrm>
    </dsp:sp>
    <dsp:sp modelId="{9D6B6ECB-E9C7-413F-87B3-33FCDB25795F}">
      <dsp:nvSpPr>
        <dsp:cNvPr id="0" name=""/>
        <dsp:cNvSpPr/>
      </dsp:nvSpPr>
      <dsp:spPr>
        <a:xfrm>
          <a:off x="2068069" y="16470"/>
          <a:ext cx="2525010" cy="1252046"/>
        </a:xfrm>
        <a:prstGeom prst="chevron">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just" defTabSz="488950">
            <a:lnSpc>
              <a:spcPct val="90000"/>
            </a:lnSpc>
            <a:spcBef>
              <a:spcPct val="0"/>
            </a:spcBef>
            <a:spcAft>
              <a:spcPct val="35000"/>
            </a:spcAft>
            <a:buNone/>
          </a:pPr>
          <a:r>
            <a:rPr lang="es-ES" sz="1100" kern="1200">
              <a:latin typeface="Times New Roman" panose="02020603050405020304" pitchFamily="18" charset="0"/>
              <a:cs typeface="Times New Roman" panose="02020603050405020304" pitchFamily="18" charset="0"/>
            </a:rPr>
            <a:t>1503: creación de la casa de contratación. </a:t>
          </a:r>
        </a:p>
        <a:p>
          <a:pPr marL="0" lvl="0" indent="0" algn="just" defTabSz="488950">
            <a:lnSpc>
              <a:spcPct val="90000"/>
            </a:lnSpc>
            <a:spcBef>
              <a:spcPct val="0"/>
            </a:spcBef>
            <a:spcAft>
              <a:spcPct val="35000"/>
            </a:spcAft>
            <a:buNone/>
          </a:pPr>
          <a:r>
            <a:rPr lang="es-ES" sz="1100" kern="1200">
              <a:latin typeface="Times New Roman" panose="02020603050405020304" pitchFamily="18" charset="0"/>
              <a:cs typeface="Times New Roman" panose="02020603050405020304" pitchFamily="18" charset="0"/>
            </a:rPr>
            <a:t>1524: Creación del consejo de indias. </a:t>
          </a:r>
        </a:p>
        <a:p>
          <a:pPr marL="0" lvl="0" indent="0" algn="just" defTabSz="488950">
            <a:lnSpc>
              <a:spcPct val="90000"/>
            </a:lnSpc>
            <a:spcBef>
              <a:spcPct val="0"/>
            </a:spcBef>
            <a:spcAft>
              <a:spcPct val="35000"/>
            </a:spcAft>
            <a:buNone/>
          </a:pPr>
          <a:r>
            <a:rPr lang="es-ES" sz="1100" kern="1200">
              <a:latin typeface="Times New Roman" panose="02020603050405020304" pitchFamily="18" charset="0"/>
              <a:cs typeface="Times New Roman" panose="02020603050405020304" pitchFamily="18" charset="0"/>
            </a:rPr>
            <a:t>1535: Fundación del virreinato de nueva españa. </a:t>
          </a:r>
        </a:p>
      </dsp:txBody>
      <dsp:txXfrm>
        <a:off x="2694092" y="16470"/>
        <a:ext cx="1272964" cy="1252046"/>
      </dsp:txXfrm>
    </dsp:sp>
    <dsp:sp modelId="{A61C6DE0-9316-4052-9D27-48D3E20C1805}">
      <dsp:nvSpPr>
        <dsp:cNvPr id="0" name=""/>
        <dsp:cNvSpPr/>
      </dsp:nvSpPr>
      <dsp:spPr>
        <a:xfrm>
          <a:off x="4078653" y="0"/>
          <a:ext cx="2582496" cy="1284988"/>
        </a:xfrm>
        <a:prstGeom prst="chevron">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just" defTabSz="533400">
            <a:lnSpc>
              <a:spcPct val="90000"/>
            </a:lnSpc>
            <a:spcBef>
              <a:spcPct val="0"/>
            </a:spcBef>
            <a:spcAft>
              <a:spcPct val="35000"/>
            </a:spcAft>
            <a:buNone/>
          </a:pPr>
          <a:endParaRPr lang="es-ES" sz="1200" kern="1200">
            <a:latin typeface="Times New Roman" panose="02020603050405020304" pitchFamily="18" charset="0"/>
            <a:cs typeface="Times New Roman" panose="02020603050405020304" pitchFamily="18" charset="0"/>
          </a:endParaRPr>
        </a:p>
        <a:p>
          <a:pPr marL="0" lvl="0" indent="0" algn="just" defTabSz="533400">
            <a:lnSpc>
              <a:spcPct val="90000"/>
            </a:lnSpc>
            <a:spcBef>
              <a:spcPct val="0"/>
            </a:spcBef>
            <a:spcAft>
              <a:spcPct val="35000"/>
            </a:spcAft>
            <a:buNone/>
          </a:pPr>
          <a:r>
            <a:rPr lang="es-ES" sz="1200" kern="1200">
              <a:latin typeface="Times New Roman" panose="02020603050405020304" pitchFamily="18" charset="0"/>
              <a:cs typeface="Times New Roman" panose="02020603050405020304" pitchFamily="18" charset="0"/>
            </a:rPr>
            <a:t>1541: Fundación de Santiago de Nuevo extremo. </a:t>
          </a:r>
        </a:p>
        <a:p>
          <a:pPr marL="0" lvl="0" indent="0" algn="just" defTabSz="533400">
            <a:lnSpc>
              <a:spcPct val="90000"/>
            </a:lnSpc>
            <a:spcBef>
              <a:spcPct val="0"/>
            </a:spcBef>
            <a:spcAft>
              <a:spcPct val="35000"/>
            </a:spcAft>
            <a:buNone/>
          </a:pPr>
          <a:r>
            <a:rPr lang="es-ES" sz="1200" kern="1200">
              <a:latin typeface="Times New Roman" panose="02020603050405020304" pitchFamily="18" charset="0"/>
              <a:cs typeface="Times New Roman" panose="02020603050405020304" pitchFamily="18" charset="0"/>
            </a:rPr>
            <a:t>1542: Fundación del virreinato del Perú. </a:t>
          </a:r>
        </a:p>
        <a:p>
          <a:pPr marL="0" lvl="0" indent="0" algn="just" defTabSz="533400">
            <a:lnSpc>
              <a:spcPct val="90000"/>
            </a:lnSpc>
            <a:spcBef>
              <a:spcPct val="0"/>
            </a:spcBef>
            <a:spcAft>
              <a:spcPct val="35000"/>
            </a:spcAft>
            <a:buNone/>
          </a:pPr>
          <a:endParaRPr lang="es-ES" sz="1200" kern="1200">
            <a:latin typeface="Times New Roman" panose="02020603050405020304" pitchFamily="18" charset="0"/>
            <a:cs typeface="Times New Roman" panose="02020603050405020304" pitchFamily="18" charset="0"/>
          </a:endParaRPr>
        </a:p>
        <a:p>
          <a:pPr marL="0" lvl="0" indent="0" algn="just" defTabSz="533400">
            <a:lnSpc>
              <a:spcPct val="90000"/>
            </a:lnSpc>
            <a:spcBef>
              <a:spcPct val="0"/>
            </a:spcBef>
            <a:spcAft>
              <a:spcPct val="35000"/>
            </a:spcAft>
            <a:buNone/>
          </a:pPr>
          <a:endParaRPr lang="es-ES" sz="1200" kern="1200">
            <a:latin typeface="Times New Roman" panose="02020603050405020304" pitchFamily="18" charset="0"/>
            <a:cs typeface="Times New Roman" panose="02020603050405020304" pitchFamily="18" charset="0"/>
          </a:endParaRPr>
        </a:p>
      </dsp:txBody>
      <dsp:txXfrm>
        <a:off x="4721147" y="0"/>
        <a:ext cx="1297508" cy="12849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C5A5BF-D009-4907-AB91-BD3056D38165}">
      <dsp:nvSpPr>
        <dsp:cNvPr id="0" name=""/>
        <dsp:cNvSpPr/>
      </dsp:nvSpPr>
      <dsp:spPr>
        <a:xfrm>
          <a:off x="0" y="9777"/>
          <a:ext cx="2412492" cy="1209170"/>
        </a:xfrm>
        <a:prstGeom prst="chevron">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just" defTabSz="444500">
            <a:lnSpc>
              <a:spcPct val="90000"/>
            </a:lnSpc>
            <a:spcBef>
              <a:spcPct val="0"/>
            </a:spcBef>
            <a:spcAft>
              <a:spcPct val="35000"/>
            </a:spcAft>
            <a:buNone/>
          </a:pPr>
          <a:r>
            <a:rPr lang="es-ES" sz="1000" kern="1200">
              <a:latin typeface="Times New Roman" panose="02020603050405020304" pitchFamily="18" charset="0"/>
              <a:cs typeface="Times New Roman" panose="02020603050405020304" pitchFamily="18" charset="0"/>
            </a:rPr>
            <a:t>1609: Establecimiento de la real audiencia de Santiago. </a:t>
          </a:r>
        </a:p>
        <a:p>
          <a:pPr marL="0" lvl="0" indent="0" algn="just" defTabSz="444500">
            <a:lnSpc>
              <a:spcPct val="90000"/>
            </a:lnSpc>
            <a:spcBef>
              <a:spcPct val="0"/>
            </a:spcBef>
            <a:spcAft>
              <a:spcPct val="35000"/>
            </a:spcAft>
            <a:buNone/>
          </a:pPr>
          <a:r>
            <a:rPr lang="es-ES" sz="1000" kern="1200">
              <a:latin typeface="Times New Roman" panose="02020603050405020304" pitchFamily="18" charset="0"/>
              <a:cs typeface="Times New Roman" panose="02020603050405020304" pitchFamily="18" charset="0"/>
            </a:rPr>
            <a:t>1609: Esrablecimiento de la primera misión jesuita guarani bajo el nombre de San Ignacio Guazú.</a:t>
          </a:r>
        </a:p>
      </dsp:txBody>
      <dsp:txXfrm>
        <a:off x="604585" y="9777"/>
        <a:ext cx="1203322" cy="1209170"/>
      </dsp:txXfrm>
    </dsp:sp>
    <dsp:sp modelId="{C8C41A85-9558-4AC3-9F8E-13F4D0052B54}">
      <dsp:nvSpPr>
        <dsp:cNvPr id="0" name=""/>
        <dsp:cNvSpPr/>
      </dsp:nvSpPr>
      <dsp:spPr>
        <a:xfrm>
          <a:off x="2148683" y="-49816"/>
          <a:ext cx="2412492" cy="1328357"/>
        </a:xfrm>
        <a:prstGeom prst="chevron">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just" defTabSz="533400">
            <a:lnSpc>
              <a:spcPct val="90000"/>
            </a:lnSpc>
            <a:spcBef>
              <a:spcPct val="0"/>
            </a:spcBef>
            <a:spcAft>
              <a:spcPct val="35000"/>
            </a:spcAft>
            <a:buNone/>
          </a:pPr>
          <a:endParaRPr lang="es-ES" sz="1200" kern="1200">
            <a:latin typeface="Times New Roman" panose="02020603050405020304" pitchFamily="18" charset="0"/>
            <a:cs typeface="Times New Roman" panose="02020603050405020304" pitchFamily="18" charset="0"/>
          </a:endParaRPr>
        </a:p>
        <a:p>
          <a:pPr marL="0" lvl="0" indent="0" algn="just" defTabSz="533400">
            <a:lnSpc>
              <a:spcPct val="90000"/>
            </a:lnSpc>
            <a:spcBef>
              <a:spcPct val="0"/>
            </a:spcBef>
            <a:spcAft>
              <a:spcPct val="35000"/>
            </a:spcAft>
            <a:buNone/>
          </a:pPr>
          <a:r>
            <a:rPr lang="es-ES" sz="1200" kern="1200">
              <a:latin typeface="Times New Roman" panose="02020603050405020304" pitchFamily="18" charset="0"/>
              <a:cs typeface="Times New Roman" panose="02020603050405020304" pitchFamily="18" charset="0"/>
            </a:rPr>
            <a:t>1700: Comienzo de las reformas borbónicas. </a:t>
          </a:r>
        </a:p>
        <a:p>
          <a:pPr marL="0" lvl="0" indent="0" algn="just" defTabSz="533400">
            <a:lnSpc>
              <a:spcPct val="90000"/>
            </a:lnSpc>
            <a:spcBef>
              <a:spcPct val="0"/>
            </a:spcBef>
            <a:spcAft>
              <a:spcPct val="35000"/>
            </a:spcAft>
            <a:buNone/>
          </a:pPr>
          <a:r>
            <a:rPr lang="es-ES" sz="1200" kern="1200">
              <a:latin typeface="Times New Roman" panose="02020603050405020304" pitchFamily="18" charset="0"/>
              <a:cs typeface="Times New Roman" panose="02020603050405020304" pitchFamily="18" charset="0"/>
            </a:rPr>
            <a:t>1717:Fundación del virreinato de nueva granda. </a:t>
          </a:r>
        </a:p>
        <a:p>
          <a:pPr marL="0" lvl="0" indent="0" algn="just" defTabSz="533400">
            <a:lnSpc>
              <a:spcPct val="90000"/>
            </a:lnSpc>
            <a:spcBef>
              <a:spcPct val="0"/>
            </a:spcBef>
            <a:spcAft>
              <a:spcPct val="35000"/>
            </a:spcAft>
            <a:buNone/>
          </a:pPr>
          <a:endParaRPr lang="es-ES" sz="1200" kern="1200">
            <a:latin typeface="Times New Roman" panose="02020603050405020304" pitchFamily="18" charset="0"/>
            <a:cs typeface="Times New Roman" panose="02020603050405020304" pitchFamily="18" charset="0"/>
          </a:endParaRPr>
        </a:p>
      </dsp:txBody>
      <dsp:txXfrm>
        <a:off x="2812862" y="-49816"/>
        <a:ext cx="1084135" cy="1328357"/>
      </dsp:txXfrm>
    </dsp:sp>
    <dsp:sp modelId="{DF5085D1-3452-42E8-9ADB-DBEAB115FEC8}">
      <dsp:nvSpPr>
        <dsp:cNvPr id="0" name=""/>
        <dsp:cNvSpPr/>
      </dsp:nvSpPr>
      <dsp:spPr>
        <a:xfrm>
          <a:off x="4344467" y="-69400"/>
          <a:ext cx="2412492" cy="1367526"/>
        </a:xfrm>
        <a:prstGeom prst="chevron">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just" defTabSz="488950">
            <a:lnSpc>
              <a:spcPct val="90000"/>
            </a:lnSpc>
            <a:spcBef>
              <a:spcPct val="0"/>
            </a:spcBef>
            <a:spcAft>
              <a:spcPct val="35000"/>
            </a:spcAft>
            <a:buNone/>
          </a:pPr>
          <a:r>
            <a:rPr lang="es-ES" sz="1100" kern="1200">
              <a:latin typeface="Times New Roman" panose="02020603050405020304" pitchFamily="18" charset="0"/>
              <a:cs typeface="Times New Roman" panose="02020603050405020304" pitchFamily="18" charset="0"/>
            </a:rPr>
            <a:t>1767: Expulsión de la orden jesuita del territorio americano. </a:t>
          </a:r>
        </a:p>
        <a:p>
          <a:pPr marL="0" lvl="0" indent="0" algn="just" defTabSz="488950">
            <a:lnSpc>
              <a:spcPct val="90000"/>
            </a:lnSpc>
            <a:spcBef>
              <a:spcPct val="0"/>
            </a:spcBef>
            <a:spcAft>
              <a:spcPct val="35000"/>
            </a:spcAft>
            <a:buNone/>
          </a:pPr>
          <a:r>
            <a:rPr lang="es-ES" sz="1100" kern="1200">
              <a:latin typeface="Times New Roman" panose="02020603050405020304" pitchFamily="18" charset="0"/>
              <a:cs typeface="Times New Roman" panose="02020603050405020304" pitchFamily="18" charset="0"/>
            </a:rPr>
            <a:t>1776: Fundación del virreinato de la Plata. </a:t>
          </a:r>
        </a:p>
      </dsp:txBody>
      <dsp:txXfrm>
        <a:off x="5028230" y="-69400"/>
        <a:ext cx="1044966" cy="1367526"/>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1795</Words>
  <Characters>9873</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11645</CharactersWithSpaces>
  <SharedDoc>false</SharedDoc>
  <HLinks>
    <vt:vector size="6" baseType="variant">
      <vt:variant>
        <vt:i4>7733336</vt:i4>
      </vt:variant>
      <vt:variant>
        <vt:i4>0</vt:i4>
      </vt:variant>
      <vt:variant>
        <vt:i4>0</vt:i4>
      </vt:variant>
      <vt:variant>
        <vt:i4>5</vt:i4>
      </vt:variant>
      <vt:variant>
        <vt:lpwstr>mailto:profehistorianazaret@gmail.com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Farit Prüssing</cp:lastModifiedBy>
  <cp:revision>2</cp:revision>
  <cp:lastPrinted>2013-04-19T11:49:00Z</cp:lastPrinted>
  <dcterms:created xsi:type="dcterms:W3CDTF">2020-05-19T20:54:00Z</dcterms:created>
  <dcterms:modified xsi:type="dcterms:W3CDTF">2020-05-19T20:54:00Z</dcterms:modified>
</cp:coreProperties>
</file>