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8DEFD" w14:textId="77777777" w:rsidR="00881861" w:rsidRDefault="00881861" w:rsidP="00881861">
      <w:pPr>
        <w:rPr>
          <w:b/>
          <w:sz w:val="32"/>
          <w:szCs w:val="32"/>
          <w:u w:val="single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0E54B" wp14:editId="7E8970C5">
                <wp:simplePos x="0" y="0"/>
                <wp:positionH relativeFrom="column">
                  <wp:posOffset>2533650</wp:posOffset>
                </wp:positionH>
                <wp:positionV relativeFrom="paragraph">
                  <wp:posOffset>-571500</wp:posOffset>
                </wp:positionV>
                <wp:extent cx="3814445" cy="215900"/>
                <wp:effectExtent l="18415" t="11430" r="15240" b="107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2450B" w14:textId="77777777" w:rsidR="00881861" w:rsidRPr="005E1A89" w:rsidRDefault="00881861" w:rsidP="0088186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Nuestra misión:  “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177F7364" w14:textId="77777777" w:rsidR="00881861" w:rsidRPr="000D261C" w:rsidRDefault="00881861" w:rsidP="00881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E54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99.5pt;margin-top:-45pt;width:300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" strokeweight="1.5pt">
                <v:stroke dashstyle="longDash"/>
                <v:textbox>
                  <w:txbxContent>
                    <w:p w14:paraId="24E2450B" w14:textId="77777777" w:rsidR="00881861" w:rsidRPr="005E1A89" w:rsidRDefault="00881861" w:rsidP="00881861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Nuestra misión:  “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14:paraId="177F7364" w14:textId="77777777" w:rsidR="00881861" w:rsidRPr="000D261C" w:rsidRDefault="00881861" w:rsidP="00881861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 wp14:anchorId="79B81F96" wp14:editId="27A0BE98">
            <wp:simplePos x="0" y="0"/>
            <wp:positionH relativeFrom="margin">
              <wp:posOffset>-628650</wp:posOffset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8F3334" w14:textId="77777777" w:rsidR="00881861" w:rsidRDefault="00881861" w:rsidP="0088186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D41F35">
        <w:rPr>
          <w:b/>
          <w:sz w:val="32"/>
          <w:szCs w:val="32"/>
          <w:u w:val="single"/>
        </w:rPr>
        <w:t xml:space="preserve"> LENGUAJE Y COMUNICACIÓN</w:t>
      </w:r>
      <w:r>
        <w:rPr>
          <w:b/>
          <w:sz w:val="32"/>
          <w:szCs w:val="32"/>
          <w:u w:val="single"/>
        </w:rPr>
        <w:t xml:space="preserve"> </w:t>
      </w:r>
    </w:p>
    <w:p w14:paraId="30AC1A93" w14:textId="77777777" w:rsidR="00881861" w:rsidRDefault="0050507D" w:rsidP="0088186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“COMPRENSIÓN LECTORA DE POEMAS</w:t>
      </w:r>
      <w:r w:rsidR="00881861">
        <w:rPr>
          <w:b/>
          <w:sz w:val="32"/>
          <w:szCs w:val="32"/>
          <w:u w:val="single"/>
        </w:rPr>
        <w:t xml:space="preserve">” </w:t>
      </w:r>
    </w:p>
    <w:tbl>
      <w:tblPr>
        <w:tblpPr w:leftFromText="141" w:rightFromText="141" w:vertAnchor="page" w:horzAnchor="margin" w:tblpXSpec="center" w:tblpY="384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881861" w:rsidRPr="00D41F35" w14:paraId="4F46B108" w14:textId="77777777" w:rsidTr="004B729F">
        <w:tc>
          <w:tcPr>
            <w:tcW w:w="10843" w:type="dxa"/>
            <w:gridSpan w:val="2"/>
          </w:tcPr>
          <w:p w14:paraId="55844B39" w14:textId="77777777" w:rsidR="00881861" w:rsidRPr="00D41F35" w:rsidRDefault="00881861" w:rsidP="004B72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881861" w:rsidRPr="00D41F35" w14:paraId="406031D5" w14:textId="77777777" w:rsidTr="004B729F">
        <w:tc>
          <w:tcPr>
            <w:tcW w:w="3331" w:type="dxa"/>
          </w:tcPr>
          <w:p w14:paraId="66026C40" w14:textId="77777777" w:rsidR="00881861" w:rsidRPr="00D41F35" w:rsidRDefault="00881861" w:rsidP="004B72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7512" w:type="dxa"/>
          </w:tcPr>
          <w:p w14:paraId="05FFC61E" w14:textId="77777777" w:rsidR="00881861" w:rsidRPr="00D41F35" w:rsidRDefault="00881861" w:rsidP="004B729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</w:tbl>
    <w:p w14:paraId="4564966A" w14:textId="77777777" w:rsidR="00881861" w:rsidRDefault="0050507D" w:rsidP="0088186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5to BÁSICO, GUÍA 6</w:t>
      </w:r>
    </w:p>
    <w:p w14:paraId="3EEB38C6" w14:textId="77777777" w:rsidR="00881861" w:rsidRDefault="00881861" w:rsidP="00881861">
      <w:pPr>
        <w:tabs>
          <w:tab w:val="left" w:pos="315"/>
        </w:tabs>
      </w:pPr>
    </w:p>
    <w:p w14:paraId="60EDDCB8" w14:textId="77777777" w:rsidR="00881861" w:rsidRPr="00553834" w:rsidRDefault="00881861" w:rsidP="00881861">
      <w:pPr>
        <w:rPr>
          <w:rFonts w:ascii="Comic Sans MS" w:hAnsi="Comic Sans MS" w:cstheme="minorHAnsi"/>
          <w:b/>
        </w:rPr>
      </w:pPr>
      <w:r w:rsidRPr="00553834">
        <w:rPr>
          <w:rFonts w:ascii="Comic Sans MS" w:hAnsi="Comic Sans MS" w:cstheme="minorHAnsi"/>
          <w:b/>
        </w:rPr>
        <w:t>INSTRUCCIONES:</w:t>
      </w:r>
    </w:p>
    <w:p w14:paraId="2039620D" w14:textId="02FE3B9C" w:rsidR="00881861" w:rsidRDefault="0050507D" w:rsidP="0088186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En </w:t>
      </w:r>
      <w:r w:rsidR="00C427C7">
        <w:rPr>
          <w:rFonts w:ascii="Comic Sans MS" w:hAnsi="Comic Sans MS" w:cstheme="minorHAnsi"/>
        </w:rPr>
        <w:t>esta guía 6, se encuentran 5</w:t>
      </w:r>
      <w:r>
        <w:rPr>
          <w:rFonts w:ascii="Comic Sans MS" w:hAnsi="Comic Sans MS" w:cstheme="minorHAnsi"/>
        </w:rPr>
        <w:t xml:space="preserve"> poemas, que debes ir leyendo y comprendiendo, para luego ir respondiendo preguntas que se encuentran debajo de cada poema.</w:t>
      </w:r>
      <w:r w:rsidR="00881861" w:rsidRPr="00AA3F3A">
        <w:rPr>
          <w:rFonts w:ascii="Comic Sans MS" w:hAnsi="Comic Sans MS" w:cstheme="minorHAnsi"/>
        </w:rPr>
        <w:t xml:space="preserve"> </w:t>
      </w:r>
    </w:p>
    <w:p w14:paraId="54735314" w14:textId="77777777" w:rsidR="00881861" w:rsidRPr="00AA3F3A" w:rsidRDefault="0050507D" w:rsidP="0088186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En esta guía 6</w:t>
      </w:r>
      <w:r w:rsidR="00881861">
        <w:rPr>
          <w:rFonts w:ascii="Comic Sans MS" w:hAnsi="Comic Sans MS" w:cstheme="minorHAnsi"/>
        </w:rPr>
        <w:t>, debes responder en el espacio asignado</w:t>
      </w:r>
      <w:r w:rsidR="00881861" w:rsidRPr="00AA3F3A">
        <w:rPr>
          <w:rFonts w:ascii="Comic Sans MS" w:hAnsi="Comic Sans MS" w:cstheme="minorHAnsi"/>
        </w:rPr>
        <w:t xml:space="preserve"> (escribir en el recuadro),</w:t>
      </w:r>
      <w:r w:rsidR="00881861">
        <w:rPr>
          <w:rFonts w:ascii="Comic Sans MS" w:hAnsi="Comic Sans MS" w:cstheme="minorHAnsi"/>
        </w:rPr>
        <w:t xml:space="preserve"> aquí en la misma hoja de Word, no se imprime. </w:t>
      </w:r>
    </w:p>
    <w:p w14:paraId="6747159B" w14:textId="77777777" w:rsidR="00881861" w:rsidRPr="00553834" w:rsidRDefault="00881861" w:rsidP="0088186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Luego guardas esta guía con tu nombre y curso. </w:t>
      </w:r>
    </w:p>
    <w:p w14:paraId="2D14D85E" w14:textId="77777777" w:rsidR="00881861" w:rsidRPr="00553834" w:rsidRDefault="00881861" w:rsidP="0088186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Debes enviarla al mail </w:t>
      </w:r>
      <w:hyperlink r:id="rId8" w:history="1">
        <w:r w:rsidRPr="00553834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553834">
        <w:rPr>
          <w:rFonts w:ascii="Comic Sans MS" w:hAnsi="Comic Sans MS" w:cstheme="minorHAnsi"/>
        </w:rPr>
        <w:t>, y en el asunto debes colocar tu nombre y curso.</w:t>
      </w:r>
    </w:p>
    <w:p w14:paraId="13BD47B2" w14:textId="77777777" w:rsidR="00881861" w:rsidRPr="00553834" w:rsidRDefault="00881861" w:rsidP="00881861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553834">
        <w:rPr>
          <w:rFonts w:ascii="Comic Sans MS" w:hAnsi="Comic Sans MS" w:cstheme="minorHAnsi"/>
        </w:rPr>
        <w:t xml:space="preserve">Los horarios  de envío son de lunes a viernes de 8.30 a 17.30 hrs. </w:t>
      </w:r>
    </w:p>
    <w:p w14:paraId="5F743E52" w14:textId="77777777" w:rsidR="00881861" w:rsidRPr="00B83E4D" w:rsidRDefault="00881861" w:rsidP="00B83E4D"/>
    <w:p w14:paraId="3629E426" w14:textId="10F5A024" w:rsidR="00881861" w:rsidRDefault="00881861" w:rsidP="00881861">
      <w:pPr>
        <w:pStyle w:val="Prrafodelista"/>
        <w:numPr>
          <w:ilvl w:val="0"/>
          <w:numId w:val="2"/>
        </w:numPr>
      </w:pPr>
      <w:r>
        <w:t>Lee pausadamente, tratando de comprender lo que los poetas han querido expresar en sus creaciones</w:t>
      </w:r>
      <w:r w:rsidR="0050507D">
        <w:t>. Luego responde cada pregunta que se encuentra debajo de cada poema, en el espacio asignado.</w:t>
      </w:r>
      <w:r w:rsidR="0083716F">
        <w:t xml:space="preserve"> (2 pts. Cada pregunta)</w:t>
      </w:r>
    </w:p>
    <w:p w14:paraId="00226737" w14:textId="77777777" w:rsidR="00881861" w:rsidRDefault="00881861" w:rsidP="00881861">
      <w:r>
        <w:rPr>
          <w:noProof/>
          <w:lang w:eastAsia="es-CL"/>
        </w:rPr>
        <w:drawing>
          <wp:inline distT="0" distB="0" distL="0" distR="0" wp14:anchorId="7DEA71F9" wp14:editId="09BDAA80">
            <wp:extent cx="5995817" cy="3599815"/>
            <wp:effectExtent l="0" t="0" r="508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925" cy="360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618D" w14:textId="6A772E04" w:rsidR="0050507D" w:rsidRPr="005E7C77" w:rsidRDefault="0050507D" w:rsidP="00654A90">
      <w:pPr>
        <w:pStyle w:val="Prrafodelista"/>
        <w:numPr>
          <w:ilvl w:val="0"/>
          <w:numId w:val="4"/>
        </w:numPr>
        <w:rPr>
          <w:b/>
        </w:rPr>
      </w:pPr>
      <w:r w:rsidRPr="005E7C77">
        <w:rPr>
          <w:b/>
        </w:rPr>
        <w:t xml:space="preserve"> ¿Cuál era el problema de la hormiguita en el Texto 1?, ¿cómo se resolvió?</w:t>
      </w:r>
    </w:p>
    <w:p w14:paraId="68513D62" w14:textId="77777777" w:rsidR="0050507D" w:rsidRDefault="0050507D" w:rsidP="0050507D">
      <w:pPr>
        <w:pStyle w:val="Prrafodelista"/>
      </w:pPr>
    </w:p>
    <w:tbl>
      <w:tblPr>
        <w:tblStyle w:val="Tablaconcuadrcula"/>
        <w:tblW w:w="8176" w:type="dxa"/>
        <w:tblInd w:w="720" w:type="dxa"/>
        <w:tblLook w:val="04A0" w:firstRow="1" w:lastRow="0" w:firstColumn="1" w:lastColumn="0" w:noHBand="0" w:noVBand="1"/>
      </w:tblPr>
      <w:tblGrid>
        <w:gridCol w:w="8176"/>
      </w:tblGrid>
      <w:tr w:rsidR="0050507D" w14:paraId="6F9CA6D7" w14:textId="77777777" w:rsidTr="0050507D">
        <w:trPr>
          <w:trHeight w:val="608"/>
        </w:trPr>
        <w:tc>
          <w:tcPr>
            <w:tcW w:w="8176" w:type="dxa"/>
          </w:tcPr>
          <w:p w14:paraId="0FACB4B1" w14:textId="1304EF0B" w:rsidR="0050507D" w:rsidRDefault="0050507D" w:rsidP="0050507D">
            <w:pPr>
              <w:pStyle w:val="Prrafodelista"/>
              <w:ind w:left="0"/>
            </w:pPr>
            <w:r>
              <w:t>R</w:t>
            </w:r>
            <w:r w:rsidR="00654A90">
              <w:t>esp.1</w:t>
            </w:r>
            <w:r>
              <w:t xml:space="preserve">: </w:t>
            </w:r>
          </w:p>
        </w:tc>
      </w:tr>
    </w:tbl>
    <w:p w14:paraId="0AFC14E8" w14:textId="3A0D4E95" w:rsidR="005E7C77" w:rsidRDefault="005E7C77" w:rsidP="0050507D"/>
    <w:p w14:paraId="520965F7" w14:textId="0DB287C7" w:rsidR="0050507D" w:rsidRPr="005E7C77" w:rsidRDefault="00654A90" w:rsidP="00654A90">
      <w:pPr>
        <w:pStyle w:val="Prrafodelista"/>
        <w:numPr>
          <w:ilvl w:val="0"/>
          <w:numId w:val="4"/>
        </w:numPr>
        <w:rPr>
          <w:b/>
        </w:rPr>
      </w:pPr>
      <w:r w:rsidRPr="005E7C77">
        <w:rPr>
          <w:b/>
        </w:rPr>
        <w:t>Recuerda la manera en que actúan las hormigas en el Texto 1. ¿Qué comportamiento o actividad de los seres humanos puede ser similar?</w:t>
      </w:r>
    </w:p>
    <w:tbl>
      <w:tblPr>
        <w:tblStyle w:val="Tablaconcuadrcula"/>
        <w:tblW w:w="8176" w:type="dxa"/>
        <w:tblInd w:w="720" w:type="dxa"/>
        <w:tblLook w:val="04A0" w:firstRow="1" w:lastRow="0" w:firstColumn="1" w:lastColumn="0" w:noHBand="0" w:noVBand="1"/>
      </w:tblPr>
      <w:tblGrid>
        <w:gridCol w:w="8176"/>
      </w:tblGrid>
      <w:tr w:rsidR="00654A90" w14:paraId="1B3D159D" w14:textId="77777777" w:rsidTr="004B729F">
        <w:trPr>
          <w:trHeight w:val="608"/>
        </w:trPr>
        <w:tc>
          <w:tcPr>
            <w:tcW w:w="8176" w:type="dxa"/>
          </w:tcPr>
          <w:p w14:paraId="144AF8F2" w14:textId="3F5335B0" w:rsidR="00654A90" w:rsidRDefault="00654A90" w:rsidP="004B729F">
            <w:pPr>
              <w:pStyle w:val="Prrafodelista"/>
              <w:ind w:left="0"/>
            </w:pPr>
            <w:r>
              <w:t>R</w:t>
            </w:r>
            <w:r>
              <w:t>. 2</w:t>
            </w:r>
            <w:r>
              <w:t xml:space="preserve">: </w:t>
            </w:r>
          </w:p>
        </w:tc>
      </w:tr>
    </w:tbl>
    <w:p w14:paraId="39550521" w14:textId="77777777" w:rsidR="00654A90" w:rsidRDefault="00654A90" w:rsidP="00654A90">
      <w:pPr>
        <w:pStyle w:val="Prrafodelista"/>
      </w:pPr>
    </w:p>
    <w:p w14:paraId="4D9990E4" w14:textId="77777777" w:rsidR="00881861" w:rsidRPr="00881861" w:rsidRDefault="00881861" w:rsidP="00881861"/>
    <w:p w14:paraId="175864B4" w14:textId="1232703B" w:rsidR="00881861" w:rsidRDefault="00654A90" w:rsidP="004318A0">
      <w:pPr>
        <w:ind w:left="-340"/>
      </w:pPr>
      <w:r>
        <w:rPr>
          <w:noProof/>
          <w:lang w:eastAsia="es-CL"/>
        </w:rPr>
        <w:drawing>
          <wp:inline distT="0" distB="0" distL="0" distR="0" wp14:anchorId="2F7EB1E0" wp14:editId="1997AC65">
            <wp:extent cx="6145384" cy="4002740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47" cy="40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1A1E" w14:textId="5439DA7F" w:rsidR="00C236C0" w:rsidRDefault="00C236C0" w:rsidP="00881861"/>
    <w:p w14:paraId="1222CABE" w14:textId="19F613DD" w:rsidR="005E7C77" w:rsidRDefault="005E7C77" w:rsidP="00881861">
      <w:r>
        <w:t xml:space="preserve">                              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28F6A7F2" wp14:editId="1995AF32">
            <wp:extent cx="2030095" cy="2030095"/>
            <wp:effectExtent l="0" t="0" r="8255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B970" w14:textId="066D443A" w:rsidR="005E7C77" w:rsidRDefault="005E7C77" w:rsidP="005E7C77"/>
    <w:p w14:paraId="3D8EE013" w14:textId="05DF8808" w:rsidR="00AD7724" w:rsidRDefault="005E7C77" w:rsidP="00AD7724">
      <w:pPr>
        <w:pStyle w:val="Prrafodelista"/>
        <w:numPr>
          <w:ilvl w:val="0"/>
          <w:numId w:val="4"/>
        </w:numPr>
      </w:pPr>
      <w:r>
        <w:t>En el Texto 2, ¿qué hace el jardinero cuando una flor está triste?</w:t>
      </w:r>
    </w:p>
    <w:tbl>
      <w:tblPr>
        <w:tblStyle w:val="Tablaconcuadrcula"/>
        <w:tblpPr w:leftFromText="141" w:rightFromText="141" w:vertAnchor="text" w:horzAnchor="margin" w:tblpXSpec="center" w:tblpY="-9"/>
        <w:tblW w:w="8176" w:type="dxa"/>
        <w:tblLook w:val="04A0" w:firstRow="1" w:lastRow="0" w:firstColumn="1" w:lastColumn="0" w:noHBand="0" w:noVBand="1"/>
      </w:tblPr>
      <w:tblGrid>
        <w:gridCol w:w="8176"/>
      </w:tblGrid>
      <w:tr w:rsidR="00AD7724" w14:paraId="001B17F4" w14:textId="77777777" w:rsidTr="00AD7724">
        <w:trPr>
          <w:trHeight w:val="608"/>
        </w:trPr>
        <w:tc>
          <w:tcPr>
            <w:tcW w:w="8176" w:type="dxa"/>
          </w:tcPr>
          <w:p w14:paraId="5B239BC1" w14:textId="77777777" w:rsidR="00AD7724" w:rsidRDefault="00AD7724" w:rsidP="00AD7724">
            <w:pPr>
              <w:pStyle w:val="Prrafodelista"/>
              <w:ind w:left="0"/>
            </w:pPr>
            <w:r>
              <w:t xml:space="preserve">Resp. 3: </w:t>
            </w:r>
          </w:p>
        </w:tc>
      </w:tr>
    </w:tbl>
    <w:p w14:paraId="6E72A247" w14:textId="77777777" w:rsidR="00AD7724" w:rsidRDefault="00AD7724" w:rsidP="00AD7724"/>
    <w:p w14:paraId="6196519C" w14:textId="77777777" w:rsidR="006D0C4E" w:rsidRPr="006D0C4E" w:rsidRDefault="00AD7724" w:rsidP="006D0C4E">
      <w:pPr>
        <w:pStyle w:val="Prrafodelista"/>
        <w:numPr>
          <w:ilvl w:val="0"/>
          <w:numId w:val="4"/>
        </w:numPr>
        <w:rPr>
          <w:i/>
        </w:rPr>
      </w:pPr>
      <w:r>
        <w:t>Relee los siguie</w:t>
      </w:r>
      <w:r>
        <w:t xml:space="preserve">ntes versos, </w:t>
      </w:r>
      <w:r w:rsidR="006D0C4E" w:rsidRPr="006D0C4E">
        <w:rPr>
          <w:b/>
          <w:i/>
        </w:rPr>
        <w:t xml:space="preserve">“Soy </w:t>
      </w:r>
      <w:r w:rsidR="006D0C4E" w:rsidRPr="006D0C4E">
        <w:rPr>
          <w:b/>
          <w:i/>
          <w:color w:val="FF0000"/>
        </w:rPr>
        <w:t xml:space="preserve">guardián </w:t>
      </w:r>
      <w:r w:rsidR="006D0C4E" w:rsidRPr="006D0C4E">
        <w:rPr>
          <w:b/>
          <w:i/>
        </w:rPr>
        <w:t xml:space="preserve">y doctor </w:t>
      </w:r>
      <w:r w:rsidR="006D0C4E" w:rsidRPr="006D0C4E">
        <w:rPr>
          <w:b/>
          <w:i/>
        </w:rPr>
        <w:t>/</w:t>
      </w:r>
      <w:r w:rsidR="006D0C4E" w:rsidRPr="006D0C4E">
        <w:rPr>
          <w:b/>
          <w:i/>
        </w:rPr>
        <w:t>de una pandilla de flores”</w:t>
      </w:r>
    </w:p>
    <w:p w14:paraId="3331503A" w14:textId="5EC5AD34" w:rsidR="00AD7724" w:rsidRPr="006D0C4E" w:rsidRDefault="00AD7724" w:rsidP="006D0C4E">
      <w:pPr>
        <w:pStyle w:val="Prrafodelista"/>
        <w:rPr>
          <w:i/>
        </w:rPr>
      </w:pPr>
      <w:r>
        <w:t>y escribe en el recuadro</w:t>
      </w:r>
      <w:r>
        <w:t xml:space="preserve"> </w:t>
      </w:r>
      <w:r>
        <w:t xml:space="preserve">¿Cuál es </w:t>
      </w:r>
      <w:r>
        <w:t xml:space="preserve">el sinónimo más adecuado para la palabra </w:t>
      </w:r>
      <w:r>
        <w:t xml:space="preserve">destacada?  </w:t>
      </w:r>
      <w:r w:rsidR="006D0C4E">
        <w:t>CARCELERO/ CUIDADOR/PORTERO/ VIGILANTE</w:t>
      </w:r>
    </w:p>
    <w:tbl>
      <w:tblPr>
        <w:tblStyle w:val="Tablaconcuadrcula"/>
        <w:tblpPr w:leftFromText="141" w:rightFromText="141" w:vertAnchor="text" w:horzAnchor="page" w:tblpX="2280" w:tblpY="3"/>
        <w:tblW w:w="0" w:type="auto"/>
        <w:tblLook w:val="04A0" w:firstRow="1" w:lastRow="0" w:firstColumn="1" w:lastColumn="0" w:noHBand="0" w:noVBand="1"/>
      </w:tblPr>
      <w:tblGrid>
        <w:gridCol w:w="7919"/>
      </w:tblGrid>
      <w:tr w:rsidR="006D0C4E" w14:paraId="560923C7" w14:textId="77777777" w:rsidTr="0083716F">
        <w:trPr>
          <w:trHeight w:val="715"/>
        </w:trPr>
        <w:tc>
          <w:tcPr>
            <w:tcW w:w="7919" w:type="dxa"/>
          </w:tcPr>
          <w:p w14:paraId="77821FC1" w14:textId="77777777" w:rsidR="006D0C4E" w:rsidRDefault="006D0C4E" w:rsidP="006D0C4E">
            <w:r>
              <w:t xml:space="preserve">Resp.4: </w:t>
            </w:r>
          </w:p>
        </w:tc>
      </w:tr>
    </w:tbl>
    <w:p w14:paraId="2CD0073F" w14:textId="77777777" w:rsidR="006D0C4E" w:rsidRDefault="006D0C4E" w:rsidP="00AD7724">
      <w:pPr>
        <w:ind w:left="12" w:firstLine="708"/>
      </w:pPr>
    </w:p>
    <w:p w14:paraId="6092946E" w14:textId="77777777" w:rsidR="006D0C4E" w:rsidRDefault="006D0C4E" w:rsidP="00AD7724">
      <w:pPr>
        <w:ind w:left="12" w:firstLine="708"/>
      </w:pPr>
    </w:p>
    <w:p w14:paraId="7A72DFED" w14:textId="71AA603F" w:rsidR="006D0C4E" w:rsidRDefault="004318A0" w:rsidP="004318A0">
      <w:pPr>
        <w:ind w:left="-794" w:firstLine="708"/>
      </w:pPr>
      <w:r>
        <w:rPr>
          <w:noProof/>
          <w:lang w:eastAsia="es-CL"/>
        </w:rPr>
        <w:lastRenderedPageBreak/>
        <w:drawing>
          <wp:inline distT="0" distB="0" distL="0" distR="0" wp14:anchorId="20D5814B" wp14:editId="7B791D2B">
            <wp:extent cx="6170295" cy="3226777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979" cy="323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0354B" w14:textId="49B2821C" w:rsidR="004318A0" w:rsidRDefault="004318A0" w:rsidP="006D0C4E">
      <w:pPr>
        <w:pStyle w:val="Prrafodelista"/>
        <w:numPr>
          <w:ilvl w:val="0"/>
          <w:numId w:val="4"/>
        </w:numPr>
      </w:pPr>
      <w:r>
        <w:t>En el Texto 3, Faroles, ¿qué acción realiza la persona que habla en el poema?, ¿por qué lo hace?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4318A0" w14:paraId="13381BB0" w14:textId="77777777" w:rsidTr="004318A0">
        <w:tc>
          <w:tcPr>
            <w:tcW w:w="8828" w:type="dxa"/>
          </w:tcPr>
          <w:p w14:paraId="5D820F36" w14:textId="32FB2F15" w:rsidR="004318A0" w:rsidRDefault="00F4707E" w:rsidP="004318A0">
            <w:pPr>
              <w:pStyle w:val="Prrafodelista"/>
              <w:ind w:left="0"/>
            </w:pPr>
            <w:r>
              <w:t>Resp. 5</w:t>
            </w:r>
            <w:r w:rsidR="004318A0">
              <w:t xml:space="preserve">: </w:t>
            </w:r>
          </w:p>
          <w:p w14:paraId="3145D06F" w14:textId="77777777" w:rsidR="004318A0" w:rsidRDefault="004318A0" w:rsidP="004318A0">
            <w:pPr>
              <w:pStyle w:val="Prrafodelista"/>
              <w:ind w:left="0"/>
            </w:pPr>
          </w:p>
          <w:p w14:paraId="660CC6EB" w14:textId="6C1E3271" w:rsidR="004318A0" w:rsidRDefault="004318A0" w:rsidP="004318A0">
            <w:pPr>
              <w:pStyle w:val="Prrafodelista"/>
              <w:ind w:left="0"/>
            </w:pPr>
          </w:p>
        </w:tc>
      </w:tr>
    </w:tbl>
    <w:p w14:paraId="798948DE" w14:textId="40968A30" w:rsidR="00AD7724" w:rsidRDefault="00AD7724" w:rsidP="005A65C6"/>
    <w:p w14:paraId="7C491EE0" w14:textId="13E33F39" w:rsidR="00F4707E" w:rsidRDefault="00F4707E" w:rsidP="005A65C6">
      <w:pPr>
        <w:pStyle w:val="Prrafodelista"/>
        <w:numPr>
          <w:ilvl w:val="0"/>
          <w:numId w:val="4"/>
        </w:numPr>
      </w:pPr>
      <w:r>
        <w:t>De acuer</w:t>
      </w:r>
      <w:r>
        <w:t xml:space="preserve">do al contexto, ¿qué significa </w:t>
      </w:r>
      <w:r>
        <w:t xml:space="preserve">la palabra </w:t>
      </w:r>
      <w:r w:rsidRPr="00F4707E">
        <w:rPr>
          <w:b/>
        </w:rPr>
        <w:t>compadecer</w:t>
      </w:r>
      <w:r>
        <w:t xml:space="preserve"> en el poema?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128"/>
      </w:tblGrid>
      <w:tr w:rsidR="00F4707E" w14:paraId="3D7C31EB" w14:textId="77777777" w:rsidTr="00F4707E">
        <w:trPr>
          <w:trHeight w:val="760"/>
        </w:trPr>
        <w:tc>
          <w:tcPr>
            <w:tcW w:w="8128" w:type="dxa"/>
          </w:tcPr>
          <w:p w14:paraId="08A1AD26" w14:textId="325ED05B" w:rsidR="00F4707E" w:rsidRDefault="00F4707E" w:rsidP="00F4707E">
            <w:r>
              <w:t xml:space="preserve">Resp. 6: </w:t>
            </w:r>
          </w:p>
        </w:tc>
      </w:tr>
    </w:tbl>
    <w:p w14:paraId="0FFD3BA3" w14:textId="5FED6447" w:rsidR="00F4707E" w:rsidRDefault="00F4707E" w:rsidP="00F4707E">
      <w:pPr>
        <w:ind w:firstLine="708"/>
      </w:pPr>
    </w:p>
    <w:p w14:paraId="44363C62" w14:textId="77777777" w:rsidR="009D4FD1" w:rsidRDefault="009D4FD1" w:rsidP="00F4707E">
      <w:pPr>
        <w:ind w:firstLine="708"/>
      </w:pPr>
    </w:p>
    <w:p w14:paraId="72AF832F" w14:textId="77777777" w:rsidR="009D4FD1" w:rsidRDefault="009D4FD1" w:rsidP="00F4707E">
      <w:pPr>
        <w:ind w:firstLine="708"/>
      </w:pPr>
    </w:p>
    <w:p w14:paraId="312CEF14" w14:textId="37EE1277" w:rsidR="00F4707E" w:rsidRDefault="009D4FD1" w:rsidP="00F4707E">
      <w:r>
        <w:rPr>
          <w:noProof/>
          <w:lang w:eastAsia="es-CL"/>
        </w:rPr>
        <w:drawing>
          <wp:inline distT="0" distB="0" distL="0" distR="0" wp14:anchorId="43473B3E" wp14:editId="793B1931">
            <wp:extent cx="6005146" cy="427418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740" cy="427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4E19" w14:textId="0F3697B6" w:rsidR="005A65C6" w:rsidRDefault="005A65C6" w:rsidP="00E555A6">
      <w:pPr>
        <w:ind w:left="-454"/>
      </w:pPr>
    </w:p>
    <w:p w14:paraId="41C564EC" w14:textId="77777777" w:rsidR="0043139F" w:rsidRDefault="00416AC4" w:rsidP="00416AC4">
      <w:pPr>
        <w:pStyle w:val="Prrafodelista"/>
        <w:numPr>
          <w:ilvl w:val="0"/>
          <w:numId w:val="4"/>
        </w:numPr>
      </w:pPr>
      <w:r>
        <w:lastRenderedPageBreak/>
        <w:t xml:space="preserve">¿Qué lugares </w:t>
      </w:r>
      <w:r w:rsidR="0043139F">
        <w:t xml:space="preserve">estuvo la cabra que </w:t>
      </w:r>
      <w:r>
        <w:t>aparecen mencionados en el Texto</w:t>
      </w:r>
      <w:r w:rsidR="0043139F">
        <w:t xml:space="preserve"> 4?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43139F" w14:paraId="434118D0" w14:textId="77777777" w:rsidTr="0043139F">
        <w:tc>
          <w:tcPr>
            <w:tcW w:w="8828" w:type="dxa"/>
          </w:tcPr>
          <w:p w14:paraId="50CE3541" w14:textId="11DDE186" w:rsidR="0043139F" w:rsidRDefault="0043139F" w:rsidP="0043139F">
            <w:pPr>
              <w:pStyle w:val="Prrafodelista"/>
              <w:ind w:left="0"/>
            </w:pPr>
            <w:r>
              <w:t xml:space="preserve">Resp. 7: </w:t>
            </w:r>
          </w:p>
          <w:p w14:paraId="1FCE2A7F" w14:textId="2BCF7527" w:rsidR="0043139F" w:rsidRDefault="0043139F" w:rsidP="0043139F">
            <w:pPr>
              <w:pStyle w:val="Prrafodelista"/>
              <w:ind w:left="0"/>
            </w:pPr>
          </w:p>
        </w:tc>
      </w:tr>
    </w:tbl>
    <w:p w14:paraId="0BD9FF7C" w14:textId="5032A3DE" w:rsidR="009D4FD1" w:rsidRDefault="009D4FD1" w:rsidP="0043139F"/>
    <w:p w14:paraId="3B6E3E43" w14:textId="2F198F43" w:rsidR="0043139F" w:rsidRDefault="0043139F" w:rsidP="0043139F">
      <w:pPr>
        <w:pStyle w:val="Prrafodelista"/>
        <w:numPr>
          <w:ilvl w:val="0"/>
          <w:numId w:val="4"/>
        </w:numPr>
      </w:pPr>
      <w:r>
        <w:t>¿Por qué en el poema “La cabra” el viento “se perfumaba de malvas” cuando el animal balaba?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43139F" w14:paraId="2AA5E6E0" w14:textId="77777777" w:rsidTr="0043139F">
        <w:tc>
          <w:tcPr>
            <w:tcW w:w="8828" w:type="dxa"/>
          </w:tcPr>
          <w:p w14:paraId="413B1EE2" w14:textId="141CA882" w:rsidR="0043139F" w:rsidRDefault="0043139F" w:rsidP="0043139F">
            <w:pPr>
              <w:pStyle w:val="Prrafodelista"/>
              <w:ind w:left="0"/>
            </w:pPr>
            <w:r>
              <w:t xml:space="preserve">Resp. 8: </w:t>
            </w:r>
          </w:p>
          <w:p w14:paraId="002BC80A" w14:textId="1282DBE8" w:rsidR="0043139F" w:rsidRDefault="0043139F" w:rsidP="0043139F">
            <w:pPr>
              <w:pStyle w:val="Prrafodelista"/>
              <w:ind w:left="0"/>
            </w:pPr>
          </w:p>
        </w:tc>
      </w:tr>
    </w:tbl>
    <w:p w14:paraId="0299CCEB" w14:textId="699FB3FF" w:rsidR="0043139F" w:rsidRDefault="0043139F" w:rsidP="0043139F">
      <w:pPr>
        <w:pStyle w:val="Prrafodelista"/>
      </w:pPr>
    </w:p>
    <w:p w14:paraId="1BB57A2C" w14:textId="77777777" w:rsidR="006C2C21" w:rsidRDefault="006C2C21" w:rsidP="0043139F">
      <w:pPr>
        <w:pStyle w:val="Prrafodelista"/>
      </w:pPr>
    </w:p>
    <w:p w14:paraId="72E45A76" w14:textId="678A1FCF" w:rsidR="006C2C21" w:rsidRDefault="008E13B7" w:rsidP="008E13B7">
      <w:pPr>
        <w:pStyle w:val="Prrafodelista"/>
        <w:ind w:left="-57"/>
      </w:pPr>
      <w:r>
        <w:rPr>
          <w:noProof/>
          <w:lang w:eastAsia="es-CL"/>
        </w:rPr>
        <w:drawing>
          <wp:inline distT="0" distB="0" distL="0" distR="0" wp14:anchorId="38F324D0" wp14:editId="1D244185">
            <wp:extent cx="5937039" cy="4107180"/>
            <wp:effectExtent l="0" t="0" r="6985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88" cy="4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A93E4" w14:textId="311FD561" w:rsidR="006C2C21" w:rsidRDefault="006C2C21" w:rsidP="00E555A6">
      <w:pPr>
        <w:ind w:left="-454"/>
      </w:pPr>
    </w:p>
    <w:p w14:paraId="77A39C11" w14:textId="5D326735" w:rsidR="006C2C21" w:rsidRDefault="006C2C21" w:rsidP="006C2C21"/>
    <w:p w14:paraId="736919AF" w14:textId="77777777" w:rsidR="006C2C21" w:rsidRDefault="006C2C21" w:rsidP="006C2C21">
      <w:pPr>
        <w:pStyle w:val="Prrafodelista"/>
        <w:numPr>
          <w:ilvl w:val="0"/>
          <w:numId w:val="4"/>
        </w:numPr>
      </w:pPr>
      <w:r>
        <w:t>¿Qué tipo de piedras hay en el mundo según el Texto 5?, ¿cuáles sirven para poner en el kultrún?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6C2C21" w14:paraId="01BFB8FE" w14:textId="77777777" w:rsidTr="006C2C21">
        <w:tc>
          <w:tcPr>
            <w:tcW w:w="8828" w:type="dxa"/>
          </w:tcPr>
          <w:p w14:paraId="5A478E3D" w14:textId="06289FB1" w:rsidR="006C2C21" w:rsidRDefault="006C2C21" w:rsidP="006C2C21">
            <w:pPr>
              <w:pStyle w:val="Prrafodelista"/>
              <w:ind w:left="0"/>
            </w:pPr>
            <w:r>
              <w:t xml:space="preserve">Resp. 9: </w:t>
            </w:r>
          </w:p>
          <w:p w14:paraId="26220252" w14:textId="36FB1B00" w:rsidR="006C2C21" w:rsidRDefault="006C2C21" w:rsidP="006C2C21">
            <w:pPr>
              <w:pStyle w:val="Prrafodelista"/>
              <w:ind w:left="0"/>
            </w:pPr>
          </w:p>
        </w:tc>
      </w:tr>
    </w:tbl>
    <w:p w14:paraId="570BE0E2" w14:textId="77777777" w:rsidR="006C2C21" w:rsidRDefault="006C2C21" w:rsidP="006C2C21"/>
    <w:p w14:paraId="61230A28" w14:textId="75E30D9F" w:rsidR="006C2C21" w:rsidRDefault="006C2C21" w:rsidP="006C2C21">
      <w:pPr>
        <w:pStyle w:val="Prrafodelista"/>
        <w:numPr>
          <w:ilvl w:val="0"/>
          <w:numId w:val="4"/>
        </w:numPr>
      </w:pPr>
      <w:r>
        <w:t>¿Qué característica similar a las personas tienen las piedras, según el Texto 5?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83716F" w14:paraId="2120B185" w14:textId="77777777" w:rsidTr="0083716F">
        <w:tc>
          <w:tcPr>
            <w:tcW w:w="8828" w:type="dxa"/>
          </w:tcPr>
          <w:p w14:paraId="30EB7F3A" w14:textId="557C96D5" w:rsidR="0083716F" w:rsidRDefault="0083716F" w:rsidP="0083716F">
            <w:pPr>
              <w:pStyle w:val="Prrafodelista"/>
              <w:ind w:left="0"/>
            </w:pPr>
            <w:r>
              <w:t xml:space="preserve">Resp. 10: </w:t>
            </w:r>
          </w:p>
          <w:p w14:paraId="5E489248" w14:textId="7BEF931B" w:rsidR="0083716F" w:rsidRDefault="0083716F" w:rsidP="0083716F">
            <w:pPr>
              <w:pStyle w:val="Prrafodelista"/>
              <w:ind w:left="0"/>
            </w:pPr>
          </w:p>
        </w:tc>
      </w:tr>
    </w:tbl>
    <w:p w14:paraId="09FE2521" w14:textId="27B33D27" w:rsidR="0083716F" w:rsidRDefault="0083716F" w:rsidP="0083716F">
      <w:pPr>
        <w:pStyle w:val="Prrafodelista"/>
      </w:pPr>
    </w:p>
    <w:p w14:paraId="223DB77E" w14:textId="6D6BB482" w:rsidR="0083716F" w:rsidRDefault="0083716F" w:rsidP="0083716F"/>
    <w:p w14:paraId="57F8DB4F" w14:textId="06C00902" w:rsidR="0083716F" w:rsidRDefault="0006159D" w:rsidP="0006159D">
      <w:pPr>
        <w:pStyle w:val="Prrafodelista"/>
        <w:numPr>
          <w:ilvl w:val="0"/>
          <w:numId w:val="2"/>
        </w:numPr>
      </w:pPr>
      <w:r>
        <w:t>Lee los siguientes versos, e identifica qué figura literaria es: (Hipérbole, comparación, metáfora, personificación, hipérbaton)</w:t>
      </w:r>
      <w:r w:rsidR="00C427C7">
        <w:t xml:space="preserve"> (3 pts.)</w:t>
      </w:r>
    </w:p>
    <w:p w14:paraId="400C92AC" w14:textId="77777777" w:rsidR="0006159D" w:rsidRDefault="0006159D" w:rsidP="008E13B7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13B7" w14:paraId="753B5207" w14:textId="77777777" w:rsidTr="008E13B7">
        <w:tc>
          <w:tcPr>
            <w:tcW w:w="4414" w:type="dxa"/>
          </w:tcPr>
          <w:p w14:paraId="4CC73D90" w14:textId="000BA248" w:rsidR="008E13B7" w:rsidRDefault="008E13B7" w:rsidP="008E13B7">
            <w:pPr>
              <w:jc w:val="center"/>
            </w:pPr>
            <w:r>
              <w:t>VERSOS</w:t>
            </w:r>
          </w:p>
        </w:tc>
        <w:tc>
          <w:tcPr>
            <w:tcW w:w="4414" w:type="dxa"/>
          </w:tcPr>
          <w:p w14:paraId="12918F83" w14:textId="595D5A8E" w:rsidR="008E13B7" w:rsidRDefault="008E13B7" w:rsidP="008E13B7">
            <w:pPr>
              <w:jc w:val="center"/>
            </w:pPr>
            <w:r>
              <w:t>FIGURA LITERARIA</w:t>
            </w:r>
          </w:p>
        </w:tc>
      </w:tr>
      <w:tr w:rsidR="008E13B7" w14:paraId="594E76D8" w14:textId="77777777" w:rsidTr="008E13B7">
        <w:tc>
          <w:tcPr>
            <w:tcW w:w="4414" w:type="dxa"/>
          </w:tcPr>
          <w:p w14:paraId="7FC6D4A5" w14:textId="6FFFE78A" w:rsidR="008E13B7" w:rsidRDefault="008E13B7" w:rsidP="00C427C7">
            <w:r>
              <w:t>“</w:t>
            </w:r>
            <w:r w:rsidR="00C427C7">
              <w:t>Tus cabellos de oro”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09D8B2C2" w14:textId="77777777" w:rsidR="008E13B7" w:rsidRDefault="008E13B7" w:rsidP="0006159D"/>
        </w:tc>
      </w:tr>
      <w:tr w:rsidR="008E13B7" w14:paraId="41B4DE05" w14:textId="77777777" w:rsidTr="008E13B7">
        <w:tc>
          <w:tcPr>
            <w:tcW w:w="4414" w:type="dxa"/>
          </w:tcPr>
          <w:p w14:paraId="3232296A" w14:textId="74510D0B" w:rsidR="008E13B7" w:rsidRDefault="008E13B7" w:rsidP="0006159D">
            <w:r>
              <w:t>“</w:t>
            </w:r>
            <w:r>
              <w:t>Mi corazón la miraba”.</w:t>
            </w:r>
          </w:p>
        </w:tc>
        <w:tc>
          <w:tcPr>
            <w:tcW w:w="4414" w:type="dxa"/>
          </w:tcPr>
          <w:p w14:paraId="496BA565" w14:textId="77777777" w:rsidR="008E13B7" w:rsidRDefault="008E13B7" w:rsidP="0006159D"/>
        </w:tc>
      </w:tr>
      <w:tr w:rsidR="008E13B7" w14:paraId="74AB4548" w14:textId="77777777" w:rsidTr="008E13B7">
        <w:tc>
          <w:tcPr>
            <w:tcW w:w="4414" w:type="dxa"/>
          </w:tcPr>
          <w:p w14:paraId="52B646D9" w14:textId="25A88F0C" w:rsidR="00C427C7" w:rsidRDefault="00C427C7" w:rsidP="0006159D">
            <w:r>
              <w:t>“Era blanca como la nieve”</w:t>
            </w:r>
          </w:p>
        </w:tc>
        <w:tc>
          <w:tcPr>
            <w:tcW w:w="4414" w:type="dxa"/>
          </w:tcPr>
          <w:p w14:paraId="35C8D54A" w14:textId="77777777" w:rsidR="008E13B7" w:rsidRDefault="008E13B7" w:rsidP="0006159D"/>
        </w:tc>
      </w:tr>
    </w:tbl>
    <w:p w14:paraId="58FA0CD2" w14:textId="77777777" w:rsidR="0006159D" w:rsidRPr="0083716F" w:rsidRDefault="0006159D" w:rsidP="0006159D"/>
    <w:sectPr w:rsidR="0006159D" w:rsidRPr="0083716F" w:rsidSect="00654A9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06842" w14:textId="77777777" w:rsidR="00E555A6" w:rsidRDefault="00E555A6" w:rsidP="00E555A6">
      <w:pPr>
        <w:spacing w:after="0" w:line="240" w:lineRule="auto"/>
      </w:pPr>
      <w:r>
        <w:separator/>
      </w:r>
    </w:p>
  </w:endnote>
  <w:endnote w:type="continuationSeparator" w:id="0">
    <w:p w14:paraId="71CDC1FE" w14:textId="77777777" w:rsidR="00E555A6" w:rsidRDefault="00E555A6" w:rsidP="00E5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32DE3" w14:textId="77777777" w:rsidR="00E555A6" w:rsidRDefault="00E555A6" w:rsidP="00E555A6">
      <w:pPr>
        <w:spacing w:after="0" w:line="240" w:lineRule="auto"/>
      </w:pPr>
      <w:r>
        <w:separator/>
      </w:r>
    </w:p>
  </w:footnote>
  <w:footnote w:type="continuationSeparator" w:id="0">
    <w:p w14:paraId="6BC2E624" w14:textId="77777777" w:rsidR="00E555A6" w:rsidRDefault="00E555A6" w:rsidP="00E5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B3AB0"/>
    <w:multiLevelType w:val="hybridMultilevel"/>
    <w:tmpl w:val="6B98372A"/>
    <w:lvl w:ilvl="0" w:tplc="7E5E60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C5A88"/>
    <w:multiLevelType w:val="hybridMultilevel"/>
    <w:tmpl w:val="935A6C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F5E24"/>
    <w:multiLevelType w:val="hybridMultilevel"/>
    <w:tmpl w:val="65A619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4D"/>
    <w:rsid w:val="0006159D"/>
    <w:rsid w:val="00392771"/>
    <w:rsid w:val="00416AC4"/>
    <w:rsid w:val="0043139F"/>
    <w:rsid w:val="004318A0"/>
    <w:rsid w:val="0050507D"/>
    <w:rsid w:val="005A65C6"/>
    <w:rsid w:val="005E7C77"/>
    <w:rsid w:val="00654A90"/>
    <w:rsid w:val="006C2C21"/>
    <w:rsid w:val="006D0C4E"/>
    <w:rsid w:val="0083716F"/>
    <w:rsid w:val="00881861"/>
    <w:rsid w:val="008E13B7"/>
    <w:rsid w:val="009D4FD1"/>
    <w:rsid w:val="00AD7724"/>
    <w:rsid w:val="00B83E4D"/>
    <w:rsid w:val="00C236C0"/>
    <w:rsid w:val="00C427C7"/>
    <w:rsid w:val="00C673B7"/>
    <w:rsid w:val="00E555A6"/>
    <w:rsid w:val="00F4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A48A"/>
  <w15:chartTrackingRefBased/>
  <w15:docId w15:val="{0678D554-3367-416A-BB58-E3182A72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8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186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0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5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5A6"/>
  </w:style>
  <w:style w:type="paragraph" w:styleId="Piedepgina">
    <w:name w:val="footer"/>
    <w:basedOn w:val="Normal"/>
    <w:link w:val="PiedepginaCar"/>
    <w:uiPriority w:val="99"/>
    <w:unhideWhenUsed/>
    <w:rsid w:val="00E55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nzalez@colegionuevanazaret.cl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2</cp:revision>
  <dcterms:created xsi:type="dcterms:W3CDTF">2020-06-24T00:12:00Z</dcterms:created>
  <dcterms:modified xsi:type="dcterms:W3CDTF">2020-06-24T00:12:00Z</dcterms:modified>
</cp:coreProperties>
</file>