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21C18" w14:textId="2C87C06E" w:rsidR="00893477" w:rsidRDefault="002B36FC">
      <w:pPr>
        <w:tabs>
          <w:tab w:val="left" w:pos="2775"/>
        </w:tabs>
        <w:ind w:left="131"/>
        <w:rPr>
          <w:rFonts w:ascii="Times New Roman"/>
          <w:sz w:val="20"/>
        </w:rPr>
      </w:pPr>
      <w:r>
        <w:rPr>
          <w:rFonts w:ascii="Times New Roman"/>
          <w:noProof/>
          <w:sz w:val="20"/>
        </w:rPr>
        <w:drawing>
          <wp:inline distT="0" distB="0" distL="0" distR="0" wp14:anchorId="0EEAF05C" wp14:editId="6613BFB4">
            <wp:extent cx="990016" cy="694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90016" cy="694944"/>
                    </a:xfrm>
                    <a:prstGeom prst="rect">
                      <a:avLst/>
                    </a:prstGeom>
                  </pic:spPr>
                </pic:pic>
              </a:graphicData>
            </a:graphic>
          </wp:inline>
        </w:drawing>
      </w:r>
      <w:r>
        <w:rPr>
          <w:rFonts w:ascii="Times New Roman"/>
          <w:sz w:val="20"/>
        </w:rPr>
        <w:tab/>
      </w:r>
      <w:r>
        <w:rPr>
          <w:rFonts w:ascii="Times New Roman"/>
          <w:noProof/>
          <w:position w:val="43"/>
          <w:sz w:val="20"/>
        </w:rPr>
        <mc:AlternateContent>
          <mc:Choice Requires="wps">
            <w:drawing>
              <wp:inline distT="0" distB="0" distL="0" distR="0" wp14:anchorId="1EAE44C5" wp14:editId="25EDBD66">
                <wp:extent cx="3820160" cy="221615"/>
                <wp:effectExtent l="9525" t="11430" r="8890" b="14605"/>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153750" w14:textId="77777777" w:rsidR="00893477" w:rsidRDefault="002B36FC">
                            <w:pPr>
                              <w:spacing w:before="60"/>
                              <w:ind w:left="160"/>
                              <w:rPr>
                                <w:rFonts w:ascii="Bookman Uralic" w:hAnsi="Bookman Uralic"/>
                                <w:b/>
                                <w:sz w:val="15"/>
                              </w:rPr>
                            </w:pPr>
                            <w:r>
                              <w:rPr>
                                <w:rFonts w:ascii="TeX Gyre Bonum" w:hAnsi="TeX Gyre Bonum"/>
                                <w:sz w:val="15"/>
                              </w:rPr>
                              <w:t xml:space="preserve">Nuestra misión: </w:t>
                            </w:r>
                            <w:proofErr w:type="gramStart"/>
                            <w:r>
                              <w:rPr>
                                <w:rFonts w:ascii="TeX Gyre Bonum" w:hAnsi="TeX Gyre Bonum"/>
                                <w:sz w:val="15"/>
                              </w:rPr>
                              <w:t>“ Formar</w:t>
                            </w:r>
                            <w:proofErr w:type="gramEnd"/>
                            <w:r>
                              <w:rPr>
                                <w:rFonts w:ascii="TeX Gyre Bonum" w:hAnsi="TeX Gyre Bonum"/>
                                <w:sz w:val="15"/>
                              </w:rPr>
                              <w:t xml:space="preserve"> hombres y mujeres </w:t>
                            </w:r>
                            <w:r>
                              <w:rPr>
                                <w:rFonts w:ascii="Bookman Uralic" w:hAnsi="Bookman Uralic"/>
                                <w:b/>
                                <w:sz w:val="15"/>
                                <w:u w:val="single"/>
                              </w:rPr>
                              <w:t>Cristianos</w:t>
                            </w:r>
                            <w:r>
                              <w:rPr>
                                <w:rFonts w:ascii="Bookman Uralic" w:hAnsi="Bookman Uralic"/>
                                <w:b/>
                                <w:sz w:val="15"/>
                              </w:rPr>
                              <w:t xml:space="preserve"> </w:t>
                            </w:r>
                            <w:r>
                              <w:rPr>
                                <w:rFonts w:ascii="TeX Gyre Bonum" w:hAnsi="TeX Gyre Bonum"/>
                                <w:sz w:val="15"/>
                              </w:rPr>
                              <w:t xml:space="preserve">, </w:t>
                            </w:r>
                            <w:r>
                              <w:rPr>
                                <w:rFonts w:ascii="Bookman Uralic" w:hAnsi="Bookman Uralic"/>
                                <w:b/>
                                <w:sz w:val="15"/>
                                <w:u w:val="single"/>
                              </w:rPr>
                              <w:t>Nobles</w:t>
                            </w:r>
                            <w:r>
                              <w:rPr>
                                <w:rFonts w:ascii="Bookman Uralic" w:hAnsi="Bookman Uralic"/>
                                <w:b/>
                                <w:sz w:val="15"/>
                              </w:rPr>
                              <w:t xml:space="preserve"> </w:t>
                            </w:r>
                            <w:r>
                              <w:rPr>
                                <w:rFonts w:ascii="TeX Gyre Bonum" w:hAnsi="TeX Gyre Bonum"/>
                                <w:sz w:val="15"/>
                              </w:rPr>
                              <w:t xml:space="preserve">y </w:t>
                            </w:r>
                            <w:r>
                              <w:rPr>
                                <w:rFonts w:ascii="Bookman Uralic" w:hAnsi="Bookman Uralic"/>
                                <w:b/>
                                <w:sz w:val="15"/>
                                <w:u w:val="single"/>
                              </w:rPr>
                              <w:t>Capaces</w:t>
                            </w:r>
                          </w:p>
                        </w:txbxContent>
                      </wps:txbx>
                      <wps:bodyPr rot="0" vert="horz" wrap="square" lIns="0" tIns="0" rIns="0" bIns="0" anchor="t" anchorCtr="0" upright="1">
                        <a:noAutofit/>
                      </wps:bodyPr>
                    </wps:wsp>
                  </a:graphicData>
                </a:graphic>
              </wp:inline>
            </w:drawing>
          </mc:Choice>
          <mc:Fallback>
            <w:pict>
              <v:shapetype w14:anchorId="1EAE44C5" id="_x0000_t202" coordsize="21600,21600" o:spt="202" path="m,l,21600r21600,l21600,xe">
                <v:stroke joinstyle="miter"/>
                <v:path gradientshapeok="t" o:connecttype="rect"/>
              </v:shapetype>
              <v:shape id="Text Box 12" o:spid="_x0000_s1026" type="#_x0000_t202" style="width:300.8pt;height:1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" filled="f" strokeweight="1pt">
                <v:textbox inset="0,0,0,0">
                  <w:txbxContent>
                    <w:p w14:paraId="62153750" w14:textId="77777777" w:rsidR="00893477" w:rsidRDefault="002B36FC">
                      <w:pPr>
                        <w:spacing w:before="60"/>
                        <w:ind w:left="160"/>
                        <w:rPr>
                          <w:rFonts w:ascii="Bookman Uralic" w:hAnsi="Bookman Uralic"/>
                          <w:b/>
                          <w:sz w:val="15"/>
                        </w:rPr>
                      </w:pPr>
                      <w:r>
                        <w:rPr>
                          <w:rFonts w:ascii="TeX Gyre Bonum" w:hAnsi="TeX Gyre Bonum"/>
                          <w:sz w:val="15"/>
                        </w:rPr>
                        <w:t xml:space="preserve">Nuestra misión: </w:t>
                      </w:r>
                      <w:proofErr w:type="gramStart"/>
                      <w:r>
                        <w:rPr>
                          <w:rFonts w:ascii="TeX Gyre Bonum" w:hAnsi="TeX Gyre Bonum"/>
                          <w:sz w:val="15"/>
                        </w:rPr>
                        <w:t>“ Formar</w:t>
                      </w:r>
                      <w:proofErr w:type="gramEnd"/>
                      <w:r>
                        <w:rPr>
                          <w:rFonts w:ascii="TeX Gyre Bonum" w:hAnsi="TeX Gyre Bonum"/>
                          <w:sz w:val="15"/>
                        </w:rPr>
                        <w:t xml:space="preserve"> hombres y mujeres </w:t>
                      </w:r>
                      <w:r>
                        <w:rPr>
                          <w:rFonts w:ascii="Bookman Uralic" w:hAnsi="Bookman Uralic"/>
                          <w:b/>
                          <w:sz w:val="15"/>
                          <w:u w:val="single"/>
                        </w:rPr>
                        <w:t>Cristianos</w:t>
                      </w:r>
                      <w:r>
                        <w:rPr>
                          <w:rFonts w:ascii="Bookman Uralic" w:hAnsi="Bookman Uralic"/>
                          <w:b/>
                          <w:sz w:val="15"/>
                        </w:rPr>
                        <w:t xml:space="preserve"> </w:t>
                      </w:r>
                      <w:r>
                        <w:rPr>
                          <w:rFonts w:ascii="TeX Gyre Bonum" w:hAnsi="TeX Gyre Bonum"/>
                          <w:sz w:val="15"/>
                        </w:rPr>
                        <w:t xml:space="preserve">, </w:t>
                      </w:r>
                      <w:r>
                        <w:rPr>
                          <w:rFonts w:ascii="Bookman Uralic" w:hAnsi="Bookman Uralic"/>
                          <w:b/>
                          <w:sz w:val="15"/>
                          <w:u w:val="single"/>
                        </w:rPr>
                        <w:t>Nobles</w:t>
                      </w:r>
                      <w:r>
                        <w:rPr>
                          <w:rFonts w:ascii="Bookman Uralic" w:hAnsi="Bookman Uralic"/>
                          <w:b/>
                          <w:sz w:val="15"/>
                        </w:rPr>
                        <w:t xml:space="preserve"> </w:t>
                      </w:r>
                      <w:r>
                        <w:rPr>
                          <w:rFonts w:ascii="TeX Gyre Bonum" w:hAnsi="TeX Gyre Bonum"/>
                          <w:sz w:val="15"/>
                        </w:rPr>
                        <w:t xml:space="preserve">y </w:t>
                      </w:r>
                      <w:r>
                        <w:rPr>
                          <w:rFonts w:ascii="Bookman Uralic" w:hAnsi="Bookman Uralic"/>
                          <w:b/>
                          <w:sz w:val="15"/>
                          <w:u w:val="single"/>
                        </w:rPr>
                        <w:t>Capaces</w:t>
                      </w:r>
                    </w:p>
                  </w:txbxContent>
                </v:textbox>
                <w10:anchorlock/>
              </v:shape>
            </w:pict>
          </mc:Fallback>
        </mc:AlternateContent>
      </w:r>
    </w:p>
    <w:p w14:paraId="451CB2A3" w14:textId="77777777" w:rsidR="00893477" w:rsidRDefault="002B36FC">
      <w:pPr>
        <w:spacing w:before="40"/>
        <w:ind w:left="132"/>
        <w:rPr>
          <w:sz w:val="24"/>
        </w:rPr>
      </w:pPr>
      <w:r>
        <w:rPr>
          <w:b/>
          <w:sz w:val="24"/>
        </w:rPr>
        <w:t xml:space="preserve">Curso: </w:t>
      </w:r>
      <w:r>
        <w:rPr>
          <w:sz w:val="24"/>
        </w:rPr>
        <w:t>Octavo básico A -B</w:t>
      </w:r>
    </w:p>
    <w:p w14:paraId="78FE0309" w14:textId="77777777" w:rsidR="00893477" w:rsidRDefault="002B36FC">
      <w:pPr>
        <w:ind w:left="132"/>
        <w:rPr>
          <w:sz w:val="24"/>
        </w:rPr>
      </w:pPr>
      <w:r>
        <w:rPr>
          <w:b/>
          <w:sz w:val="24"/>
        </w:rPr>
        <w:t xml:space="preserve">Asignatura: </w:t>
      </w:r>
      <w:r>
        <w:rPr>
          <w:sz w:val="24"/>
        </w:rPr>
        <w:t>Tecnología</w:t>
      </w:r>
    </w:p>
    <w:p w14:paraId="4A69DB69" w14:textId="39E4E4CD" w:rsidR="00981AC9" w:rsidRPr="00981AC9" w:rsidRDefault="002B36FC" w:rsidP="00981AC9">
      <w:pPr>
        <w:pStyle w:val="Heading1"/>
        <w:rPr>
          <w:rFonts w:ascii="Arial" w:hAnsi="Arial"/>
        </w:rPr>
      </w:pPr>
      <w:r>
        <w:rPr>
          <w:b/>
        </w:rPr>
        <w:t xml:space="preserve">Clase: </w:t>
      </w:r>
      <w:r>
        <w:t xml:space="preserve"> </w:t>
      </w:r>
      <w:r>
        <w:rPr>
          <w:rFonts w:ascii="Arial" w:hAnsi="Arial"/>
        </w:rPr>
        <w:t>Unidad II</w:t>
      </w:r>
      <w:r w:rsidR="00981AC9">
        <w:rPr>
          <w:rFonts w:ascii="Arial" w:hAnsi="Arial"/>
        </w:rPr>
        <w:t>I</w:t>
      </w:r>
      <w:r>
        <w:rPr>
          <w:rFonts w:ascii="Arial" w:hAnsi="Arial"/>
        </w:rPr>
        <w:t xml:space="preserve"> </w:t>
      </w:r>
      <w:r w:rsidR="00981AC9" w:rsidRPr="00981AC9">
        <w:rPr>
          <w:rFonts w:ascii="Arial" w:hAnsi="Arial"/>
        </w:rPr>
        <w:t>Planificación y elaboración de la solución</w:t>
      </w:r>
    </w:p>
    <w:p w14:paraId="51A36CC6" w14:textId="2302FC13" w:rsidR="00893477" w:rsidRDefault="00893477">
      <w:pPr>
        <w:pStyle w:val="BodyText"/>
        <w:spacing w:before="9"/>
        <w:rPr>
          <w:rFonts w:ascii="Arial"/>
          <w:b w:val="0"/>
          <w:sz w:val="18"/>
        </w:rPr>
      </w:pPr>
    </w:p>
    <w:p w14:paraId="431E7F64" w14:textId="77777777" w:rsidR="00C71E03" w:rsidRPr="00C71E03" w:rsidRDefault="00981AC9" w:rsidP="00C71E03">
      <w:pPr>
        <w:pStyle w:val="BodyText"/>
        <w:spacing w:before="4"/>
        <w:rPr>
          <w:rFonts w:ascii="Arial"/>
          <w:sz w:val="19"/>
        </w:rPr>
      </w:pPr>
      <w:r>
        <w:rPr>
          <w:rFonts w:ascii="Arial"/>
          <w:sz w:val="19"/>
        </w:rPr>
        <w:t xml:space="preserve"> 0A 01 </w:t>
      </w:r>
      <w:r w:rsidR="00C71E03" w:rsidRPr="00C71E03">
        <w:rPr>
          <w:rFonts w:ascii="Arial"/>
          <w:sz w:val="19"/>
        </w:rPr>
        <w:t>Identificar oportunidades o necesidades personales, grupales o locales que impliquen la creaci</w:t>
      </w:r>
      <w:r w:rsidR="00C71E03" w:rsidRPr="00C71E03">
        <w:rPr>
          <w:rFonts w:ascii="Arial"/>
          <w:sz w:val="19"/>
        </w:rPr>
        <w:t>ó</w:t>
      </w:r>
      <w:r w:rsidR="00C71E03" w:rsidRPr="00C71E03">
        <w:rPr>
          <w:rFonts w:ascii="Arial"/>
          <w:sz w:val="19"/>
        </w:rPr>
        <w:t>n de un producto tecnol</w:t>
      </w:r>
      <w:r w:rsidR="00C71E03" w:rsidRPr="00C71E03">
        <w:rPr>
          <w:rFonts w:ascii="Arial"/>
          <w:sz w:val="19"/>
        </w:rPr>
        <w:t>ó</w:t>
      </w:r>
      <w:r w:rsidR="00C71E03" w:rsidRPr="00C71E03">
        <w:rPr>
          <w:rFonts w:ascii="Arial"/>
          <w:sz w:val="19"/>
        </w:rPr>
        <w:t>gico, reflexionando acerca de sus posibles aportes.</w:t>
      </w:r>
    </w:p>
    <w:p w14:paraId="0590D148" w14:textId="0DB9F785" w:rsidR="00893477" w:rsidRDefault="00893477">
      <w:pPr>
        <w:pStyle w:val="BodyText"/>
        <w:spacing w:before="4"/>
        <w:rPr>
          <w:rFonts w:ascii="Arial"/>
          <w:b w:val="0"/>
          <w:sz w:val="19"/>
        </w:rPr>
      </w:pPr>
    </w:p>
    <w:p w14:paraId="1FB97978" w14:textId="77777777" w:rsidR="00893477" w:rsidRDefault="002B36FC">
      <w:pPr>
        <w:spacing w:before="52"/>
        <w:ind w:left="132"/>
        <w:rPr>
          <w:b/>
          <w:sz w:val="24"/>
        </w:rPr>
      </w:pPr>
      <w:r>
        <w:rPr>
          <w:b/>
          <w:sz w:val="24"/>
        </w:rPr>
        <w:t>Instructivo:</w:t>
      </w:r>
    </w:p>
    <w:p w14:paraId="2975C0EB" w14:textId="6622943F" w:rsidR="00893477" w:rsidRDefault="002B36FC">
      <w:pPr>
        <w:pStyle w:val="Heading1"/>
        <w:ind w:right="708"/>
      </w:pPr>
      <w:r>
        <w:t xml:space="preserve">1.- Copiar en el cuaderno el contenido y las actividades de esta guía, tomar fotos de lo trabajado en el cuaderno y mandarlas al correo </w:t>
      </w:r>
      <w:hyperlink r:id="rId7">
        <w:r>
          <w:t>gfritz@colegionuevanazaret.cl</w:t>
        </w:r>
      </w:hyperlink>
    </w:p>
    <w:p w14:paraId="579E14CB" w14:textId="48554B7C" w:rsidR="00AC122E" w:rsidRPr="00AC122E" w:rsidRDefault="00AC122E">
      <w:pPr>
        <w:pStyle w:val="Heading1"/>
        <w:ind w:right="708"/>
        <w:rPr>
          <w:color w:val="FF0000"/>
        </w:rPr>
      </w:pPr>
      <w:r>
        <w:t xml:space="preserve"> </w:t>
      </w:r>
      <w:r w:rsidRPr="00AC122E">
        <w:rPr>
          <w:color w:val="FF0000"/>
        </w:rPr>
        <w:t>En A</w:t>
      </w:r>
      <w:r>
        <w:rPr>
          <w:color w:val="FF0000"/>
        </w:rPr>
        <w:t>SUNTO</w:t>
      </w:r>
      <w:r w:rsidRPr="00AC122E">
        <w:rPr>
          <w:color w:val="FF0000"/>
        </w:rPr>
        <w:t xml:space="preserve"> debe pone</w:t>
      </w:r>
      <w:r>
        <w:rPr>
          <w:color w:val="FF0000"/>
        </w:rPr>
        <w:t>r</w:t>
      </w:r>
      <w:r w:rsidRPr="00AC122E">
        <w:rPr>
          <w:color w:val="FF0000"/>
        </w:rPr>
        <w:t>: NOMBRE, CURSO Y N</w:t>
      </w:r>
      <w:r>
        <w:rPr>
          <w:color w:val="FF0000"/>
        </w:rPr>
        <w:t>Ú</w:t>
      </w:r>
      <w:r w:rsidRPr="00AC122E">
        <w:rPr>
          <w:color w:val="FF0000"/>
        </w:rPr>
        <w:t>MERO DE GUIA.</w:t>
      </w:r>
    </w:p>
    <w:p w14:paraId="44EC64CB" w14:textId="3BE39DB5" w:rsidR="00B476AE" w:rsidRPr="00AC122E" w:rsidRDefault="00B476AE">
      <w:pPr>
        <w:pStyle w:val="Heading1"/>
        <w:ind w:right="708"/>
        <w:rPr>
          <w:b/>
          <w:bCs/>
        </w:rPr>
      </w:pPr>
    </w:p>
    <w:p w14:paraId="2625FA0E" w14:textId="1582A13A" w:rsidR="00B476AE" w:rsidRPr="00AC122E" w:rsidRDefault="00B476AE">
      <w:pPr>
        <w:pStyle w:val="Heading1"/>
        <w:ind w:right="708"/>
        <w:rPr>
          <w:b/>
          <w:bCs/>
        </w:rPr>
      </w:pPr>
      <w:r w:rsidRPr="00AC122E">
        <w:rPr>
          <w:b/>
          <w:bCs/>
        </w:rPr>
        <w:t>Contenido</w:t>
      </w:r>
      <w:r w:rsidR="00AC122E">
        <w:rPr>
          <w:b/>
          <w:bCs/>
        </w:rPr>
        <w:t xml:space="preserve"> GUÍA 8</w:t>
      </w:r>
    </w:p>
    <w:p w14:paraId="6CE82F51" w14:textId="226C1D01" w:rsidR="00B476AE" w:rsidRDefault="00B476AE">
      <w:pPr>
        <w:pStyle w:val="Heading1"/>
        <w:ind w:right="708"/>
      </w:pPr>
    </w:p>
    <w:p w14:paraId="129BEAB1" w14:textId="77777777" w:rsidR="0087049D" w:rsidRDefault="0087049D" w:rsidP="00B476AE">
      <w:pPr>
        <w:pStyle w:val="Heading1"/>
        <w:ind w:right="708"/>
        <w:rPr>
          <w:b/>
          <w:bCs/>
        </w:rPr>
        <w:sectPr w:rsidR="0087049D">
          <w:pgSz w:w="11910" w:h="16840"/>
          <w:pgMar w:top="520" w:right="420" w:bottom="280" w:left="720" w:header="720" w:footer="720" w:gutter="0"/>
          <w:cols w:space="720"/>
        </w:sectPr>
      </w:pPr>
    </w:p>
    <w:p w14:paraId="057F0673" w14:textId="46E9CE4B" w:rsidR="00B476AE" w:rsidRPr="00FF1017" w:rsidRDefault="00B476AE" w:rsidP="00B476AE">
      <w:pPr>
        <w:pStyle w:val="Heading1"/>
        <w:ind w:right="708"/>
        <w:rPr>
          <w:b/>
          <w:bCs/>
        </w:rPr>
      </w:pPr>
    </w:p>
    <w:p w14:paraId="35747D87" w14:textId="153A9195" w:rsidR="00FF1017" w:rsidRDefault="00FF1017" w:rsidP="00FF1017">
      <w:pPr>
        <w:pStyle w:val="BodyText"/>
        <w:ind w:left="840" w:right="3619"/>
        <w:jc w:val="center"/>
        <w:rPr>
          <w:rFonts w:asciiTheme="minorHAnsi" w:hAnsiTheme="minorHAnsi"/>
          <w:sz w:val="22"/>
          <w:szCs w:val="22"/>
        </w:rPr>
      </w:pPr>
      <w:r w:rsidRPr="00FF1017">
        <w:rPr>
          <w:rFonts w:asciiTheme="minorHAnsi" w:hAnsiTheme="minorHAnsi"/>
          <w:sz w:val="22"/>
          <w:szCs w:val="22"/>
        </w:rPr>
        <w:t>Planteamiento del problema - determinación de necesidad</w:t>
      </w:r>
    </w:p>
    <w:p w14:paraId="02EFCBD6" w14:textId="77777777" w:rsidR="00AC122E" w:rsidRPr="00FF1017" w:rsidRDefault="00AC122E" w:rsidP="00FF1017">
      <w:pPr>
        <w:pStyle w:val="BodyText"/>
        <w:ind w:left="840" w:right="3619"/>
        <w:jc w:val="center"/>
        <w:rPr>
          <w:rFonts w:asciiTheme="minorHAnsi" w:hAnsiTheme="minorHAnsi"/>
          <w:sz w:val="22"/>
          <w:szCs w:val="22"/>
        </w:rPr>
      </w:pPr>
    </w:p>
    <w:p w14:paraId="51007437" w14:textId="446B87E4" w:rsidR="00FF1017" w:rsidRPr="00AC122E" w:rsidRDefault="00AC122E" w:rsidP="00AC122E">
      <w:pPr>
        <w:rPr>
          <w:b/>
          <w:bCs/>
          <w:u w:val="single"/>
        </w:rPr>
      </w:pPr>
      <w:r w:rsidRPr="00AC122E">
        <w:t xml:space="preserve">                                              </w:t>
      </w:r>
      <w:r w:rsidRPr="00AC122E">
        <w:rPr>
          <w:u w:val="single"/>
        </w:rPr>
        <w:t xml:space="preserve">  </w:t>
      </w:r>
      <w:r w:rsidR="00FF1017" w:rsidRPr="00AC122E">
        <w:rPr>
          <w:b/>
          <w:bCs/>
          <w:u w:val="single"/>
        </w:rPr>
        <w:t>Patrimonio y turismo</w:t>
      </w:r>
    </w:p>
    <w:p w14:paraId="6C4903AE" w14:textId="77777777" w:rsidR="00AC122E" w:rsidRPr="00AC122E" w:rsidRDefault="00AC122E" w:rsidP="00AC122E">
      <w:pPr>
        <w:rPr>
          <w:b/>
          <w:bCs/>
        </w:rPr>
      </w:pPr>
    </w:p>
    <w:p w14:paraId="19774976" w14:textId="77777777" w:rsidR="00FF1017" w:rsidRPr="00FF1017" w:rsidRDefault="00FF1017" w:rsidP="00FF1017">
      <w:pPr>
        <w:pStyle w:val="BodyText"/>
        <w:ind w:left="840" w:right="3619"/>
        <w:jc w:val="center"/>
        <w:rPr>
          <w:rFonts w:asciiTheme="minorHAnsi" w:hAnsiTheme="minorHAnsi"/>
          <w:b w:val="0"/>
          <w:bCs w:val="0"/>
          <w:sz w:val="22"/>
          <w:szCs w:val="22"/>
        </w:rPr>
      </w:pPr>
      <w:r w:rsidRPr="00FF1017">
        <w:rPr>
          <w:rFonts w:asciiTheme="minorHAnsi" w:hAnsiTheme="minorHAnsi"/>
          <w:b w:val="0"/>
          <w:bCs w:val="0"/>
          <w:sz w:val="22"/>
          <w:szCs w:val="22"/>
        </w:rPr>
        <w:t>El patrimonio de un país es una construcción social que depende del valor que la comunidad le atribuye, en un momento histórico, a los bienes materiales e inmateriales que considera importantes de proteger y conservar para darse identidad y —al mismo tiempo— permitir su valoración por las futuras generaciones.</w:t>
      </w:r>
    </w:p>
    <w:p w14:paraId="1049E16D" w14:textId="77777777" w:rsidR="00FF1017" w:rsidRPr="00FF1017" w:rsidRDefault="00FF1017" w:rsidP="00FF1017">
      <w:pPr>
        <w:pStyle w:val="BodyText"/>
        <w:ind w:left="840" w:right="3619"/>
        <w:jc w:val="center"/>
        <w:rPr>
          <w:rFonts w:asciiTheme="minorHAnsi" w:hAnsiTheme="minorHAnsi"/>
          <w:b w:val="0"/>
          <w:bCs w:val="0"/>
          <w:sz w:val="22"/>
          <w:szCs w:val="22"/>
        </w:rPr>
      </w:pPr>
      <w:r w:rsidRPr="00FF1017">
        <w:rPr>
          <w:rFonts w:asciiTheme="minorHAnsi" w:hAnsiTheme="minorHAnsi"/>
          <w:b w:val="0"/>
          <w:bCs w:val="0"/>
          <w:sz w:val="22"/>
          <w:szCs w:val="22"/>
        </w:rPr>
        <w:t>El patrimonio es resguardado en todo el mundo, y la variedad de patrimonios en un destino aumenta su atracción para las visitas. Por consiguiente, no se puede concebir el turismo de un país sin el patrimonio histórico-cultural: el rescate de las especies naturales autóctonas, nuestras etnias, personas y comunidades portadoras de tradición cultural local. al mismo tiempo, el patrimonio no se puede conservar sin los recursos del turismo.</w:t>
      </w:r>
    </w:p>
    <w:p w14:paraId="7D59D6DB" w14:textId="1BEA0D0C" w:rsidR="00FF1017" w:rsidRPr="00FF1017" w:rsidRDefault="00FF1017" w:rsidP="00FF1017">
      <w:pPr>
        <w:pStyle w:val="BodyText"/>
        <w:ind w:left="840" w:right="3619"/>
        <w:jc w:val="center"/>
        <w:rPr>
          <w:rFonts w:asciiTheme="minorHAnsi" w:hAnsiTheme="minorHAnsi"/>
          <w:b w:val="0"/>
          <w:bCs w:val="0"/>
          <w:sz w:val="22"/>
          <w:szCs w:val="22"/>
        </w:rPr>
      </w:pPr>
      <w:r w:rsidRPr="00FF1017">
        <w:rPr>
          <w:rFonts w:asciiTheme="minorHAnsi" w:hAnsiTheme="minorHAnsi"/>
          <w:b w:val="0"/>
          <w:bCs w:val="0"/>
          <w:sz w:val="22"/>
          <w:szCs w:val="22"/>
        </w:rPr>
        <w:t>Chile, según un informe de SER</w:t>
      </w:r>
      <w:r w:rsidR="00AC122E">
        <w:rPr>
          <w:rFonts w:asciiTheme="minorHAnsi" w:hAnsiTheme="minorHAnsi"/>
          <w:b w:val="0"/>
          <w:bCs w:val="0"/>
          <w:sz w:val="22"/>
          <w:szCs w:val="22"/>
        </w:rPr>
        <w:t>NAT</w:t>
      </w:r>
      <w:r w:rsidRPr="00FF1017">
        <w:rPr>
          <w:rFonts w:asciiTheme="minorHAnsi" w:hAnsiTheme="minorHAnsi"/>
          <w:b w:val="0"/>
          <w:bCs w:val="0"/>
          <w:sz w:val="22"/>
          <w:szCs w:val="22"/>
        </w:rPr>
        <w:t xml:space="preserve">UR (2014), es considerado un destino turístico prioritario para </w:t>
      </w:r>
      <w:r w:rsidR="00AC122E" w:rsidRPr="00FF1017">
        <w:rPr>
          <w:rFonts w:asciiTheme="minorHAnsi" w:hAnsiTheme="minorHAnsi"/>
          <w:b w:val="0"/>
          <w:bCs w:val="0"/>
          <w:sz w:val="22"/>
          <w:szCs w:val="22"/>
        </w:rPr>
        <w:t>Norteamérica</w:t>
      </w:r>
      <w:r w:rsidRPr="00FF1017">
        <w:rPr>
          <w:rFonts w:asciiTheme="minorHAnsi" w:hAnsiTheme="minorHAnsi"/>
          <w:b w:val="0"/>
          <w:bCs w:val="0"/>
          <w:sz w:val="22"/>
          <w:szCs w:val="22"/>
        </w:rPr>
        <w:t xml:space="preserve"> (Estados Unidos, Canadá y México), Sudamérica (Brasil, argentina, Colombia y Perú), Europa (España, </w:t>
      </w:r>
      <w:r w:rsidR="00AC122E" w:rsidRPr="00FF1017">
        <w:rPr>
          <w:rFonts w:asciiTheme="minorHAnsi" w:hAnsiTheme="minorHAnsi"/>
          <w:b w:val="0"/>
          <w:bCs w:val="0"/>
          <w:sz w:val="22"/>
          <w:szCs w:val="22"/>
        </w:rPr>
        <w:t>Alemania</w:t>
      </w:r>
      <w:r w:rsidRPr="00FF1017">
        <w:rPr>
          <w:rFonts w:asciiTheme="minorHAnsi" w:hAnsiTheme="minorHAnsi"/>
          <w:b w:val="0"/>
          <w:bCs w:val="0"/>
          <w:sz w:val="22"/>
          <w:szCs w:val="22"/>
        </w:rPr>
        <w:t xml:space="preserve"> y Reino Unido) y países lejanos (</w:t>
      </w:r>
      <w:r w:rsidR="00AC122E" w:rsidRPr="00FF1017">
        <w:rPr>
          <w:rFonts w:asciiTheme="minorHAnsi" w:hAnsiTheme="minorHAnsi"/>
          <w:b w:val="0"/>
          <w:bCs w:val="0"/>
          <w:sz w:val="22"/>
          <w:szCs w:val="22"/>
        </w:rPr>
        <w:t>Australia</w:t>
      </w:r>
      <w:r w:rsidRPr="00FF1017">
        <w:rPr>
          <w:rFonts w:asciiTheme="minorHAnsi" w:hAnsiTheme="minorHAnsi"/>
          <w:b w:val="0"/>
          <w:bCs w:val="0"/>
          <w:sz w:val="22"/>
          <w:szCs w:val="22"/>
        </w:rPr>
        <w:t>), y genera un significativo aporte de divisas a la economía del país, junto con un intercambio de experiencias interculturales que contribuyen a la sustentabilidad del turismo, basado en la reactivación, conservación y puesta en valor del patrimonio sociocultural del país.</w:t>
      </w:r>
    </w:p>
    <w:p w14:paraId="7A947B9A" w14:textId="15552C9E" w:rsidR="00FF1017" w:rsidRPr="00FF1017" w:rsidRDefault="00FF1017" w:rsidP="00FF1017">
      <w:pPr>
        <w:pStyle w:val="BodyText"/>
        <w:ind w:left="840" w:right="3619"/>
        <w:jc w:val="center"/>
        <w:rPr>
          <w:rFonts w:asciiTheme="minorHAnsi" w:hAnsiTheme="minorHAnsi"/>
          <w:b w:val="0"/>
          <w:bCs w:val="0"/>
          <w:sz w:val="22"/>
          <w:szCs w:val="22"/>
        </w:rPr>
      </w:pPr>
      <w:r w:rsidRPr="00FF1017">
        <w:rPr>
          <w:rFonts w:asciiTheme="minorHAnsi" w:hAnsiTheme="minorHAnsi"/>
          <w:b w:val="0"/>
          <w:bCs w:val="0"/>
          <w:sz w:val="22"/>
          <w:szCs w:val="22"/>
        </w:rPr>
        <w:t>Un tipo de turismo posible de potenciar, tanto en nuestro país como a nivel del mundo, es el turismo cultural (SER</w:t>
      </w:r>
      <w:r w:rsidR="00AC122E">
        <w:rPr>
          <w:rFonts w:asciiTheme="minorHAnsi" w:hAnsiTheme="minorHAnsi"/>
          <w:b w:val="0"/>
          <w:bCs w:val="0"/>
          <w:sz w:val="22"/>
          <w:szCs w:val="22"/>
        </w:rPr>
        <w:t>NAT</w:t>
      </w:r>
      <w:r w:rsidRPr="00FF1017">
        <w:rPr>
          <w:rFonts w:asciiTheme="minorHAnsi" w:hAnsiTheme="minorHAnsi"/>
          <w:b w:val="0"/>
          <w:bCs w:val="0"/>
          <w:sz w:val="22"/>
          <w:szCs w:val="22"/>
        </w:rPr>
        <w:t>UR, 2014). Este concepto puede estudiarse por medio de la investigación, el desarrollo de productos y la puesta en escena del patrimonio como un ámbito de progreso. El propósito de este tipo de turismo es preservar lo que nos distingue y reconocer su valor, mediante la creatividad y la capacidad de gestionar y desarrollar los componentes del pasado, las tradiciones, la gastronomía y la artesanía, entre otras actividades relacionadas con el patrimonio.</w:t>
      </w:r>
    </w:p>
    <w:p w14:paraId="25FA5065" w14:textId="2D56C074" w:rsidR="00893477" w:rsidRPr="00FF1017" w:rsidRDefault="00FF1017" w:rsidP="00FF1017">
      <w:pPr>
        <w:pStyle w:val="BodyText"/>
        <w:ind w:left="840" w:right="3619"/>
        <w:jc w:val="center"/>
        <w:rPr>
          <w:rFonts w:asciiTheme="minorHAnsi" w:hAnsiTheme="minorHAnsi"/>
          <w:b w:val="0"/>
          <w:bCs w:val="0"/>
          <w:sz w:val="22"/>
          <w:szCs w:val="22"/>
        </w:rPr>
      </w:pPr>
      <w:r w:rsidRPr="00FF1017">
        <w:rPr>
          <w:rFonts w:asciiTheme="minorHAnsi" w:hAnsiTheme="minorHAnsi"/>
          <w:b w:val="0"/>
          <w:bCs w:val="0"/>
          <w:sz w:val="22"/>
          <w:szCs w:val="22"/>
        </w:rPr>
        <w:t>todo lo anterior hace necesaria una propuesta para el uso sustentable del patrimonio asociado al turismo cultural, el cual traería por defecto para la comunidad de que se trate la mejora en la calidad de vida de sus habitantes y de aquellos que la visitan.</w:t>
      </w:r>
    </w:p>
    <w:p w14:paraId="22DC8AA1" w14:textId="77777777" w:rsidR="0087049D" w:rsidRDefault="0087049D" w:rsidP="0087049D">
      <w:pPr>
        <w:pStyle w:val="BodyText"/>
        <w:ind w:left="840" w:right="3619"/>
        <w:jc w:val="both"/>
        <w:rPr>
          <w:rFonts w:asciiTheme="minorHAnsi" w:hAnsiTheme="minorHAnsi"/>
          <w:sz w:val="22"/>
          <w:szCs w:val="22"/>
        </w:rPr>
      </w:pPr>
    </w:p>
    <w:p w14:paraId="51E43BD9" w14:textId="77777777" w:rsidR="0087049D" w:rsidRDefault="0087049D" w:rsidP="0087049D">
      <w:pPr>
        <w:pStyle w:val="BodyText"/>
        <w:ind w:left="840" w:right="3619"/>
        <w:jc w:val="both"/>
        <w:rPr>
          <w:rFonts w:asciiTheme="minorHAnsi" w:hAnsiTheme="minorHAnsi"/>
          <w:sz w:val="22"/>
          <w:szCs w:val="22"/>
        </w:rPr>
      </w:pPr>
    </w:p>
    <w:p w14:paraId="0AEEE7C7" w14:textId="77777777" w:rsidR="00AC122E" w:rsidRDefault="00AC122E" w:rsidP="0087049D">
      <w:pPr>
        <w:pStyle w:val="BodyText"/>
        <w:ind w:left="840" w:right="3619"/>
        <w:jc w:val="both"/>
        <w:rPr>
          <w:rFonts w:asciiTheme="minorHAnsi" w:hAnsiTheme="minorHAnsi"/>
          <w:sz w:val="22"/>
          <w:szCs w:val="22"/>
        </w:rPr>
      </w:pPr>
    </w:p>
    <w:p w14:paraId="18E7B4A6" w14:textId="3BD8E5A6" w:rsidR="00AC122E" w:rsidRDefault="00AC122E" w:rsidP="0087049D">
      <w:pPr>
        <w:pStyle w:val="BodyText"/>
        <w:ind w:left="840" w:right="3619"/>
        <w:jc w:val="both"/>
        <w:rPr>
          <w:rFonts w:asciiTheme="minorHAnsi" w:hAnsiTheme="minorHAnsi"/>
          <w:sz w:val="22"/>
          <w:szCs w:val="22"/>
        </w:rPr>
        <w:sectPr w:rsidR="00AC122E" w:rsidSect="0087049D">
          <w:type w:val="continuous"/>
          <w:pgSz w:w="11910" w:h="16840"/>
          <w:pgMar w:top="520" w:right="420" w:bottom="280" w:left="720" w:header="720" w:footer="720" w:gutter="0"/>
          <w:cols w:space="720"/>
        </w:sectPr>
      </w:pPr>
    </w:p>
    <w:p w14:paraId="040BF81C" w14:textId="39CB9174" w:rsidR="0087049D" w:rsidRDefault="0087049D" w:rsidP="0087049D">
      <w:pPr>
        <w:pStyle w:val="BodyText"/>
        <w:ind w:left="840" w:right="3619"/>
        <w:jc w:val="both"/>
        <w:rPr>
          <w:rFonts w:asciiTheme="minorHAnsi" w:hAnsiTheme="minorHAnsi"/>
          <w:sz w:val="22"/>
          <w:szCs w:val="22"/>
        </w:rPr>
      </w:pPr>
      <w:r w:rsidRPr="0087049D">
        <w:rPr>
          <w:rFonts w:asciiTheme="minorHAnsi" w:hAnsiTheme="minorHAnsi"/>
          <w:sz w:val="22"/>
          <w:szCs w:val="22"/>
        </w:rPr>
        <w:t>Actividad</w:t>
      </w:r>
    </w:p>
    <w:p w14:paraId="18BD7613" w14:textId="19E742D5" w:rsidR="0087049D" w:rsidRDefault="0087049D" w:rsidP="0087049D">
      <w:pPr>
        <w:pStyle w:val="BodyText"/>
        <w:ind w:left="840" w:right="3619"/>
        <w:jc w:val="both"/>
        <w:rPr>
          <w:rFonts w:asciiTheme="minorHAnsi" w:hAnsiTheme="minorHAnsi"/>
          <w:sz w:val="22"/>
          <w:szCs w:val="22"/>
        </w:rPr>
      </w:pPr>
    </w:p>
    <w:p w14:paraId="57FBA345" w14:textId="4073DE07" w:rsidR="0087049D" w:rsidRPr="00AC122E" w:rsidRDefault="0087049D" w:rsidP="00AC122E">
      <w:pPr>
        <w:pStyle w:val="BodyText"/>
        <w:numPr>
          <w:ilvl w:val="0"/>
          <w:numId w:val="5"/>
        </w:numPr>
        <w:ind w:right="3619"/>
        <w:jc w:val="both"/>
        <w:rPr>
          <w:rFonts w:asciiTheme="minorHAnsi" w:hAnsiTheme="minorHAnsi"/>
          <w:b w:val="0"/>
          <w:bCs w:val="0"/>
          <w:sz w:val="22"/>
          <w:szCs w:val="22"/>
        </w:rPr>
      </w:pPr>
      <w:r w:rsidRPr="00AC122E">
        <w:rPr>
          <w:rFonts w:asciiTheme="minorHAnsi" w:hAnsiTheme="minorHAnsi"/>
          <w:b w:val="0"/>
          <w:bCs w:val="0"/>
          <w:sz w:val="22"/>
          <w:szCs w:val="22"/>
        </w:rPr>
        <w:t>Pensando en tu propia localidad, reflexiona y escribe tu opinión sobre</w:t>
      </w:r>
      <w:r w:rsidR="00AC122E">
        <w:rPr>
          <w:rFonts w:asciiTheme="minorHAnsi" w:hAnsiTheme="minorHAnsi"/>
          <w:b w:val="0"/>
          <w:bCs w:val="0"/>
          <w:sz w:val="22"/>
          <w:szCs w:val="22"/>
        </w:rPr>
        <w:t xml:space="preserve"> las </w:t>
      </w:r>
      <w:r w:rsidRPr="00AC122E">
        <w:rPr>
          <w:rFonts w:asciiTheme="minorHAnsi" w:hAnsiTheme="minorHAnsi"/>
          <w:b w:val="0"/>
          <w:bCs w:val="0"/>
          <w:sz w:val="22"/>
          <w:szCs w:val="22"/>
        </w:rPr>
        <w:t>siguientes preguntas:</w:t>
      </w:r>
    </w:p>
    <w:p w14:paraId="51A74AA3" w14:textId="4853BF13" w:rsidR="0087049D" w:rsidRPr="00AC122E" w:rsidRDefault="0087049D" w:rsidP="0087049D">
      <w:pPr>
        <w:pStyle w:val="BodyText"/>
        <w:ind w:right="3619"/>
        <w:jc w:val="both"/>
        <w:rPr>
          <w:rFonts w:asciiTheme="minorHAnsi" w:hAnsiTheme="minorHAnsi"/>
          <w:b w:val="0"/>
          <w:bCs w:val="0"/>
          <w:sz w:val="22"/>
          <w:szCs w:val="22"/>
        </w:rPr>
      </w:pPr>
    </w:p>
    <w:p w14:paraId="3DF606F6" w14:textId="77777777" w:rsidR="0087049D" w:rsidRPr="00AC122E" w:rsidRDefault="0087049D" w:rsidP="0087049D">
      <w:pPr>
        <w:pStyle w:val="BodyText"/>
        <w:numPr>
          <w:ilvl w:val="0"/>
          <w:numId w:val="4"/>
        </w:numPr>
        <w:ind w:right="3619"/>
        <w:jc w:val="both"/>
        <w:rPr>
          <w:rFonts w:asciiTheme="minorHAnsi" w:hAnsiTheme="minorHAnsi"/>
          <w:b w:val="0"/>
          <w:bCs w:val="0"/>
          <w:sz w:val="22"/>
          <w:szCs w:val="22"/>
        </w:rPr>
      </w:pPr>
      <w:r w:rsidRPr="00AC122E">
        <w:rPr>
          <w:rFonts w:asciiTheme="minorHAnsi" w:hAnsiTheme="minorHAnsi"/>
          <w:b w:val="0"/>
          <w:bCs w:val="0"/>
          <w:sz w:val="22"/>
          <w:szCs w:val="22"/>
        </w:rPr>
        <w:t xml:space="preserve">¿Qué objetos tecnológicos se pueden elaborar para la promoción turística de una localidad? </w:t>
      </w:r>
    </w:p>
    <w:p w14:paraId="19ED25B0" w14:textId="20FE345F" w:rsidR="0087049D" w:rsidRPr="00AC122E" w:rsidRDefault="0087049D" w:rsidP="0087049D">
      <w:pPr>
        <w:pStyle w:val="BodyText"/>
        <w:numPr>
          <w:ilvl w:val="0"/>
          <w:numId w:val="4"/>
        </w:numPr>
        <w:ind w:right="3619"/>
        <w:jc w:val="both"/>
        <w:rPr>
          <w:rFonts w:asciiTheme="minorHAnsi" w:hAnsiTheme="minorHAnsi"/>
          <w:b w:val="0"/>
          <w:bCs w:val="0"/>
          <w:sz w:val="22"/>
          <w:szCs w:val="22"/>
        </w:rPr>
      </w:pPr>
      <w:r w:rsidRPr="00AC122E">
        <w:rPr>
          <w:rFonts w:asciiTheme="minorHAnsi" w:hAnsiTheme="minorHAnsi"/>
          <w:b w:val="0"/>
          <w:bCs w:val="0"/>
          <w:sz w:val="22"/>
          <w:szCs w:val="22"/>
        </w:rPr>
        <w:t xml:space="preserve">¿Qué elementos debe considerar un objeto tecnológico para promover el turismo cultural de tu comunidad? </w:t>
      </w:r>
    </w:p>
    <w:p w14:paraId="445892C5" w14:textId="1E5DF1B0" w:rsidR="0087049D" w:rsidRPr="00AC122E" w:rsidRDefault="0087049D" w:rsidP="0087049D">
      <w:pPr>
        <w:pStyle w:val="BodyText"/>
        <w:numPr>
          <w:ilvl w:val="0"/>
          <w:numId w:val="4"/>
        </w:numPr>
        <w:ind w:right="3619"/>
        <w:jc w:val="both"/>
        <w:rPr>
          <w:rFonts w:asciiTheme="minorHAnsi" w:hAnsiTheme="minorHAnsi"/>
          <w:b w:val="0"/>
          <w:bCs w:val="0"/>
          <w:sz w:val="22"/>
          <w:szCs w:val="22"/>
        </w:rPr>
      </w:pPr>
      <w:r w:rsidRPr="00AC122E">
        <w:rPr>
          <w:rFonts w:asciiTheme="minorHAnsi" w:hAnsiTheme="minorHAnsi"/>
          <w:b w:val="0"/>
          <w:bCs w:val="0"/>
          <w:sz w:val="22"/>
          <w:szCs w:val="22"/>
        </w:rPr>
        <w:t>¿Qué materiales se pueden usar como materia prima para crear un objeto tecnológico?</w:t>
      </w:r>
    </w:p>
    <w:p w14:paraId="150DB339" w14:textId="77777777" w:rsidR="00C71E03" w:rsidRPr="00AC122E" w:rsidRDefault="00C71E03" w:rsidP="00AC122E">
      <w:pPr>
        <w:pStyle w:val="BodyText"/>
        <w:ind w:left="1560" w:right="3619"/>
        <w:jc w:val="both"/>
        <w:rPr>
          <w:rFonts w:asciiTheme="minorHAnsi" w:hAnsiTheme="minorHAnsi"/>
          <w:b w:val="0"/>
          <w:bCs w:val="0"/>
          <w:sz w:val="22"/>
          <w:szCs w:val="22"/>
        </w:rPr>
      </w:pPr>
    </w:p>
    <w:p w14:paraId="409EB90E" w14:textId="4D1594A8" w:rsidR="0087049D" w:rsidRPr="00AC122E" w:rsidRDefault="0087049D" w:rsidP="00AC122E">
      <w:pPr>
        <w:pStyle w:val="BodyText"/>
        <w:numPr>
          <w:ilvl w:val="0"/>
          <w:numId w:val="5"/>
        </w:numPr>
        <w:ind w:right="3619"/>
        <w:jc w:val="both"/>
        <w:rPr>
          <w:rFonts w:asciiTheme="minorHAnsi" w:hAnsiTheme="minorHAnsi"/>
          <w:b w:val="0"/>
          <w:bCs w:val="0"/>
          <w:sz w:val="22"/>
          <w:szCs w:val="22"/>
        </w:rPr>
      </w:pPr>
      <w:r w:rsidRPr="00AC122E">
        <w:rPr>
          <w:rFonts w:asciiTheme="minorHAnsi" w:hAnsiTheme="minorHAnsi"/>
          <w:b w:val="0"/>
          <w:bCs w:val="0"/>
          <w:sz w:val="22"/>
          <w:szCs w:val="22"/>
        </w:rPr>
        <w:t>Elabora una encuesta aplicable a tu comunidad para determinar que aspectos, lugares o información te parece importante comunicar</w:t>
      </w:r>
      <w:r w:rsidR="00C71E03" w:rsidRPr="00AC122E">
        <w:rPr>
          <w:rFonts w:asciiTheme="minorHAnsi" w:hAnsiTheme="minorHAnsi"/>
          <w:b w:val="0"/>
          <w:bCs w:val="0"/>
          <w:sz w:val="22"/>
          <w:szCs w:val="22"/>
        </w:rPr>
        <w:t>.</w:t>
      </w:r>
    </w:p>
    <w:p w14:paraId="4FF4D090" w14:textId="7D90A8F0" w:rsidR="00C71E03" w:rsidRPr="00AC122E" w:rsidRDefault="00C71E03" w:rsidP="0087049D">
      <w:pPr>
        <w:pStyle w:val="BodyText"/>
        <w:ind w:right="3619"/>
        <w:jc w:val="both"/>
        <w:rPr>
          <w:rFonts w:asciiTheme="minorHAnsi" w:hAnsiTheme="minorHAnsi"/>
          <w:b w:val="0"/>
          <w:bCs w:val="0"/>
          <w:sz w:val="22"/>
          <w:szCs w:val="22"/>
        </w:rPr>
      </w:pPr>
      <w:r w:rsidRPr="00AC122E">
        <w:rPr>
          <w:rFonts w:asciiTheme="minorHAnsi" w:hAnsiTheme="minorHAnsi"/>
          <w:b w:val="0"/>
          <w:bCs w:val="0"/>
          <w:sz w:val="22"/>
          <w:szCs w:val="22"/>
        </w:rPr>
        <w:t>Aplica tu encuesta, registra los datos y tus conclusiones de los resultados</w:t>
      </w:r>
      <w:r w:rsidR="00AC122E" w:rsidRPr="00AC122E">
        <w:rPr>
          <w:rFonts w:asciiTheme="minorHAnsi" w:hAnsiTheme="minorHAnsi"/>
          <w:b w:val="0"/>
          <w:bCs w:val="0"/>
          <w:sz w:val="22"/>
          <w:szCs w:val="22"/>
        </w:rPr>
        <w:t>.</w:t>
      </w:r>
    </w:p>
    <w:p w14:paraId="67F34A24" w14:textId="7B70427B" w:rsidR="0087049D" w:rsidRPr="00AC122E" w:rsidRDefault="0087049D" w:rsidP="00C71E03">
      <w:pPr>
        <w:pStyle w:val="BodyText"/>
        <w:ind w:right="3619"/>
        <w:jc w:val="both"/>
        <w:rPr>
          <w:rFonts w:asciiTheme="minorHAnsi" w:hAnsiTheme="minorHAnsi"/>
          <w:b w:val="0"/>
          <w:bCs w:val="0"/>
          <w:sz w:val="22"/>
          <w:szCs w:val="22"/>
        </w:rPr>
      </w:pPr>
    </w:p>
    <w:p w14:paraId="2513170B" w14:textId="77777777" w:rsidR="00C71E03" w:rsidRPr="00C71E03" w:rsidRDefault="00C71E03" w:rsidP="00C71E03">
      <w:pPr>
        <w:rPr>
          <w:rFonts w:asciiTheme="minorHAnsi" w:hAnsiTheme="minorHAnsi"/>
          <w:b/>
          <w:bCs/>
        </w:rPr>
      </w:pPr>
    </w:p>
    <w:p w14:paraId="1CB36F1C" w14:textId="77777777" w:rsidR="0087049D" w:rsidRDefault="0087049D" w:rsidP="0087049D">
      <w:pPr>
        <w:pStyle w:val="BodyText"/>
        <w:ind w:left="1560" w:right="3619"/>
        <w:jc w:val="both"/>
        <w:rPr>
          <w:rFonts w:asciiTheme="minorHAnsi" w:hAnsiTheme="minorHAnsi"/>
          <w:sz w:val="22"/>
          <w:szCs w:val="22"/>
        </w:rPr>
      </w:pPr>
    </w:p>
    <w:p w14:paraId="7F9C6727" w14:textId="3B4A449C" w:rsidR="0087049D" w:rsidRPr="0087049D" w:rsidRDefault="0087049D" w:rsidP="0087049D">
      <w:pPr>
        <w:pStyle w:val="BodyText"/>
        <w:ind w:right="3619"/>
        <w:jc w:val="both"/>
        <w:rPr>
          <w:rFonts w:asciiTheme="minorHAnsi" w:hAnsiTheme="minorHAnsi"/>
          <w:sz w:val="22"/>
          <w:szCs w:val="22"/>
        </w:rPr>
      </w:pPr>
    </w:p>
    <w:sectPr w:rsidR="0087049D" w:rsidRPr="0087049D" w:rsidSect="0087049D">
      <w:type w:val="continuous"/>
      <w:pgSz w:w="11910" w:h="16840"/>
      <w:pgMar w:top="520" w:right="4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Bookman Uralic">
    <w:altName w:val="Calibri"/>
    <w:charset w:val="00"/>
    <w:family w:val="auto"/>
    <w:pitch w:val="variable"/>
  </w:font>
  <w:font w:name="TeX Gyre Bonum">
    <w:altName w:val="Calibri"/>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372C"/>
    <w:multiLevelType w:val="hybridMultilevel"/>
    <w:tmpl w:val="9F142A2A"/>
    <w:lvl w:ilvl="0" w:tplc="D4487668">
      <w:numFmt w:val="bullet"/>
      <w:lvlText w:val=""/>
      <w:lvlJc w:val="left"/>
      <w:pPr>
        <w:ind w:left="1560" w:hanging="348"/>
      </w:pPr>
      <w:rPr>
        <w:rFonts w:ascii="Symbol" w:eastAsia="Symbol" w:hAnsi="Symbol" w:cs="Symbol" w:hint="default"/>
        <w:w w:val="99"/>
        <w:sz w:val="20"/>
        <w:szCs w:val="20"/>
        <w:lang w:val="es-ES" w:eastAsia="en-US" w:bidi="ar-SA"/>
      </w:rPr>
    </w:lvl>
    <w:lvl w:ilvl="1" w:tplc="F00200E8">
      <w:numFmt w:val="bullet"/>
      <w:lvlText w:val="•"/>
      <w:lvlJc w:val="left"/>
      <w:pPr>
        <w:ind w:left="2480" w:hanging="348"/>
      </w:pPr>
      <w:rPr>
        <w:rFonts w:hint="default"/>
        <w:lang w:val="es-ES" w:eastAsia="en-US" w:bidi="ar-SA"/>
      </w:rPr>
    </w:lvl>
    <w:lvl w:ilvl="2" w:tplc="1CB6CE16">
      <w:numFmt w:val="bullet"/>
      <w:lvlText w:val="•"/>
      <w:lvlJc w:val="left"/>
      <w:pPr>
        <w:ind w:left="3401" w:hanging="348"/>
      </w:pPr>
      <w:rPr>
        <w:rFonts w:hint="default"/>
        <w:lang w:val="es-ES" w:eastAsia="en-US" w:bidi="ar-SA"/>
      </w:rPr>
    </w:lvl>
    <w:lvl w:ilvl="3" w:tplc="CA34DB28">
      <w:numFmt w:val="bullet"/>
      <w:lvlText w:val="•"/>
      <w:lvlJc w:val="left"/>
      <w:pPr>
        <w:ind w:left="4321" w:hanging="348"/>
      </w:pPr>
      <w:rPr>
        <w:rFonts w:hint="default"/>
        <w:lang w:val="es-ES" w:eastAsia="en-US" w:bidi="ar-SA"/>
      </w:rPr>
    </w:lvl>
    <w:lvl w:ilvl="4" w:tplc="50621EF2">
      <w:numFmt w:val="bullet"/>
      <w:lvlText w:val="•"/>
      <w:lvlJc w:val="left"/>
      <w:pPr>
        <w:ind w:left="5242" w:hanging="348"/>
      </w:pPr>
      <w:rPr>
        <w:rFonts w:hint="default"/>
        <w:lang w:val="es-ES" w:eastAsia="en-US" w:bidi="ar-SA"/>
      </w:rPr>
    </w:lvl>
    <w:lvl w:ilvl="5" w:tplc="A5589272">
      <w:numFmt w:val="bullet"/>
      <w:lvlText w:val="•"/>
      <w:lvlJc w:val="left"/>
      <w:pPr>
        <w:ind w:left="6163" w:hanging="348"/>
      </w:pPr>
      <w:rPr>
        <w:rFonts w:hint="default"/>
        <w:lang w:val="es-ES" w:eastAsia="en-US" w:bidi="ar-SA"/>
      </w:rPr>
    </w:lvl>
    <w:lvl w:ilvl="6" w:tplc="88E40D6A">
      <w:numFmt w:val="bullet"/>
      <w:lvlText w:val="•"/>
      <w:lvlJc w:val="left"/>
      <w:pPr>
        <w:ind w:left="7083" w:hanging="348"/>
      </w:pPr>
      <w:rPr>
        <w:rFonts w:hint="default"/>
        <w:lang w:val="es-ES" w:eastAsia="en-US" w:bidi="ar-SA"/>
      </w:rPr>
    </w:lvl>
    <w:lvl w:ilvl="7" w:tplc="FBF45C2E">
      <w:numFmt w:val="bullet"/>
      <w:lvlText w:val="•"/>
      <w:lvlJc w:val="left"/>
      <w:pPr>
        <w:ind w:left="8004" w:hanging="348"/>
      </w:pPr>
      <w:rPr>
        <w:rFonts w:hint="default"/>
        <w:lang w:val="es-ES" w:eastAsia="en-US" w:bidi="ar-SA"/>
      </w:rPr>
    </w:lvl>
    <w:lvl w:ilvl="8" w:tplc="C352CA10">
      <w:numFmt w:val="bullet"/>
      <w:lvlText w:val="•"/>
      <w:lvlJc w:val="left"/>
      <w:pPr>
        <w:ind w:left="8925" w:hanging="348"/>
      </w:pPr>
      <w:rPr>
        <w:rFonts w:hint="default"/>
        <w:lang w:val="es-ES" w:eastAsia="en-US" w:bidi="ar-SA"/>
      </w:rPr>
    </w:lvl>
  </w:abstractNum>
  <w:abstractNum w:abstractNumId="1" w15:restartNumberingAfterBreak="0">
    <w:nsid w:val="14885570"/>
    <w:multiLevelType w:val="hybridMultilevel"/>
    <w:tmpl w:val="E3A825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815968"/>
    <w:multiLevelType w:val="hybridMultilevel"/>
    <w:tmpl w:val="793080E6"/>
    <w:lvl w:ilvl="0" w:tplc="75E2F1B4">
      <w:numFmt w:val="bullet"/>
      <w:lvlText w:val=""/>
      <w:lvlJc w:val="left"/>
      <w:pPr>
        <w:ind w:left="1092" w:hanging="360"/>
      </w:pPr>
      <w:rPr>
        <w:rFonts w:ascii="Symbol" w:eastAsia="Symbol" w:hAnsi="Symbol" w:cs="Symbol" w:hint="default"/>
        <w:color w:val="4F585D"/>
        <w:w w:val="99"/>
        <w:sz w:val="20"/>
        <w:szCs w:val="20"/>
        <w:lang w:val="es-ES" w:eastAsia="en-US" w:bidi="ar-SA"/>
      </w:rPr>
    </w:lvl>
    <w:lvl w:ilvl="1" w:tplc="228CA0A2">
      <w:numFmt w:val="bullet"/>
      <w:lvlText w:val="•"/>
      <w:lvlJc w:val="left"/>
      <w:pPr>
        <w:ind w:left="2066" w:hanging="360"/>
      </w:pPr>
      <w:rPr>
        <w:rFonts w:hint="default"/>
        <w:lang w:val="es-ES" w:eastAsia="en-US" w:bidi="ar-SA"/>
      </w:rPr>
    </w:lvl>
    <w:lvl w:ilvl="2" w:tplc="DC1E299E">
      <w:numFmt w:val="bullet"/>
      <w:lvlText w:val="•"/>
      <w:lvlJc w:val="left"/>
      <w:pPr>
        <w:ind w:left="3033" w:hanging="360"/>
      </w:pPr>
      <w:rPr>
        <w:rFonts w:hint="default"/>
        <w:lang w:val="es-ES" w:eastAsia="en-US" w:bidi="ar-SA"/>
      </w:rPr>
    </w:lvl>
    <w:lvl w:ilvl="3" w:tplc="14A2F460">
      <w:numFmt w:val="bullet"/>
      <w:lvlText w:val="•"/>
      <w:lvlJc w:val="left"/>
      <w:pPr>
        <w:ind w:left="3999" w:hanging="360"/>
      </w:pPr>
      <w:rPr>
        <w:rFonts w:hint="default"/>
        <w:lang w:val="es-ES" w:eastAsia="en-US" w:bidi="ar-SA"/>
      </w:rPr>
    </w:lvl>
    <w:lvl w:ilvl="4" w:tplc="A6F802C2">
      <w:numFmt w:val="bullet"/>
      <w:lvlText w:val="•"/>
      <w:lvlJc w:val="left"/>
      <w:pPr>
        <w:ind w:left="4966" w:hanging="360"/>
      </w:pPr>
      <w:rPr>
        <w:rFonts w:hint="default"/>
        <w:lang w:val="es-ES" w:eastAsia="en-US" w:bidi="ar-SA"/>
      </w:rPr>
    </w:lvl>
    <w:lvl w:ilvl="5" w:tplc="33187086">
      <w:numFmt w:val="bullet"/>
      <w:lvlText w:val="•"/>
      <w:lvlJc w:val="left"/>
      <w:pPr>
        <w:ind w:left="5933" w:hanging="360"/>
      </w:pPr>
      <w:rPr>
        <w:rFonts w:hint="default"/>
        <w:lang w:val="es-ES" w:eastAsia="en-US" w:bidi="ar-SA"/>
      </w:rPr>
    </w:lvl>
    <w:lvl w:ilvl="6" w:tplc="5750113C">
      <w:numFmt w:val="bullet"/>
      <w:lvlText w:val="•"/>
      <w:lvlJc w:val="left"/>
      <w:pPr>
        <w:ind w:left="6899" w:hanging="360"/>
      </w:pPr>
      <w:rPr>
        <w:rFonts w:hint="default"/>
        <w:lang w:val="es-ES" w:eastAsia="en-US" w:bidi="ar-SA"/>
      </w:rPr>
    </w:lvl>
    <w:lvl w:ilvl="7" w:tplc="68CA87CC">
      <w:numFmt w:val="bullet"/>
      <w:lvlText w:val="•"/>
      <w:lvlJc w:val="left"/>
      <w:pPr>
        <w:ind w:left="7866" w:hanging="360"/>
      </w:pPr>
      <w:rPr>
        <w:rFonts w:hint="default"/>
        <w:lang w:val="es-ES" w:eastAsia="en-US" w:bidi="ar-SA"/>
      </w:rPr>
    </w:lvl>
    <w:lvl w:ilvl="8" w:tplc="255C99B4">
      <w:numFmt w:val="bullet"/>
      <w:lvlText w:val="•"/>
      <w:lvlJc w:val="left"/>
      <w:pPr>
        <w:ind w:left="8833" w:hanging="360"/>
      </w:pPr>
      <w:rPr>
        <w:rFonts w:hint="default"/>
        <w:lang w:val="es-ES" w:eastAsia="en-US" w:bidi="ar-SA"/>
      </w:rPr>
    </w:lvl>
  </w:abstractNum>
  <w:abstractNum w:abstractNumId="3" w15:restartNumberingAfterBreak="0">
    <w:nsid w:val="458537AB"/>
    <w:multiLevelType w:val="hybridMultilevel"/>
    <w:tmpl w:val="B26EBD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FD56553"/>
    <w:multiLevelType w:val="hybridMultilevel"/>
    <w:tmpl w:val="40A8BB82"/>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77"/>
    <w:rsid w:val="001A4F4C"/>
    <w:rsid w:val="002B36FC"/>
    <w:rsid w:val="004777D9"/>
    <w:rsid w:val="00642378"/>
    <w:rsid w:val="0087049D"/>
    <w:rsid w:val="00893477"/>
    <w:rsid w:val="00981AC9"/>
    <w:rsid w:val="00AC122E"/>
    <w:rsid w:val="00B476AE"/>
    <w:rsid w:val="00C71E03"/>
    <w:rsid w:val="00D80991"/>
    <w:rsid w:val="00D87E61"/>
    <w:rsid w:val="00F01258"/>
    <w:rsid w:val="00FF10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DDC1"/>
  <w15:docId w15:val="{7BD0DD02-C75F-47C3-9B21-625DD698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s-ES"/>
    </w:rPr>
  </w:style>
  <w:style w:type="paragraph" w:styleId="Heading1">
    <w:name w:val="heading 1"/>
    <w:basedOn w:val="Normal"/>
    <w:uiPriority w:val="9"/>
    <w:qFormat/>
    <w:pPr>
      <w:ind w:left="132"/>
      <w:outlineLvl w:val="0"/>
    </w:pPr>
    <w:rPr>
      <w:sz w:val="24"/>
      <w:szCs w:val="24"/>
    </w:rPr>
  </w:style>
  <w:style w:type="paragraph" w:styleId="Heading2">
    <w:name w:val="heading 2"/>
    <w:basedOn w:val="Normal"/>
    <w:next w:val="Normal"/>
    <w:link w:val="Heading2Char"/>
    <w:uiPriority w:val="9"/>
    <w:unhideWhenUsed/>
    <w:qFormat/>
    <w:rsid w:val="00F012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81AC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1092" w:hanging="360"/>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F01258"/>
    <w:rPr>
      <w:b/>
      <w:bCs/>
    </w:rPr>
  </w:style>
  <w:style w:type="paragraph" w:styleId="NormalWeb">
    <w:name w:val="Normal (Web)"/>
    <w:basedOn w:val="Normal"/>
    <w:uiPriority w:val="99"/>
    <w:semiHidden/>
    <w:unhideWhenUsed/>
    <w:rsid w:val="00F01258"/>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uiPriority w:val="9"/>
    <w:rsid w:val="00F01258"/>
    <w:rPr>
      <w:rFonts w:asciiTheme="majorHAnsi" w:eastAsiaTheme="majorEastAsia" w:hAnsiTheme="majorHAnsi" w:cstheme="majorBidi"/>
      <w:color w:val="365F91" w:themeColor="accent1" w:themeShade="BF"/>
      <w:sz w:val="26"/>
      <w:szCs w:val="26"/>
      <w:lang w:val="es-ES"/>
    </w:rPr>
  </w:style>
  <w:style w:type="character" w:styleId="Hyperlink">
    <w:name w:val="Hyperlink"/>
    <w:basedOn w:val="DefaultParagraphFont"/>
    <w:uiPriority w:val="99"/>
    <w:unhideWhenUsed/>
    <w:rsid w:val="00F01258"/>
    <w:rPr>
      <w:color w:val="0000FF" w:themeColor="hyperlink"/>
      <w:u w:val="single"/>
    </w:rPr>
  </w:style>
  <w:style w:type="character" w:styleId="UnresolvedMention">
    <w:name w:val="Unresolved Mention"/>
    <w:basedOn w:val="DefaultParagraphFont"/>
    <w:uiPriority w:val="99"/>
    <w:semiHidden/>
    <w:unhideWhenUsed/>
    <w:rsid w:val="00F01258"/>
    <w:rPr>
      <w:color w:val="605E5C"/>
      <w:shd w:val="clear" w:color="auto" w:fill="E1DFDD"/>
    </w:rPr>
  </w:style>
  <w:style w:type="character" w:customStyle="1" w:styleId="Heading3Char">
    <w:name w:val="Heading 3 Char"/>
    <w:basedOn w:val="DefaultParagraphFont"/>
    <w:link w:val="Heading3"/>
    <w:uiPriority w:val="9"/>
    <w:semiHidden/>
    <w:rsid w:val="00981AC9"/>
    <w:rPr>
      <w:rFonts w:asciiTheme="majorHAnsi" w:eastAsiaTheme="majorEastAsia" w:hAnsiTheme="majorHAnsi" w:cstheme="majorBidi"/>
      <w:color w:val="243F60" w:themeColor="accent1" w:themeShade="7F"/>
      <w:sz w:val="24"/>
      <w:szCs w:val="24"/>
      <w:lang w:val="es-ES"/>
    </w:rPr>
  </w:style>
  <w:style w:type="paragraph" w:styleId="NoSpacing">
    <w:name w:val="No Spacing"/>
    <w:uiPriority w:val="1"/>
    <w:qFormat/>
    <w:rsid w:val="00AC122E"/>
    <w:rPr>
      <w:rFonts w:ascii="Carlito" w:eastAsia="Carlito" w:hAnsi="Carlito" w:cs="Carli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69221">
      <w:bodyDiv w:val="1"/>
      <w:marLeft w:val="0"/>
      <w:marRight w:val="0"/>
      <w:marTop w:val="0"/>
      <w:marBottom w:val="0"/>
      <w:divBdr>
        <w:top w:val="none" w:sz="0" w:space="0" w:color="auto"/>
        <w:left w:val="none" w:sz="0" w:space="0" w:color="auto"/>
        <w:bottom w:val="none" w:sz="0" w:space="0" w:color="auto"/>
        <w:right w:val="none" w:sz="0" w:space="0" w:color="auto"/>
      </w:divBdr>
      <w:divsChild>
        <w:div w:id="1531068112">
          <w:marLeft w:val="0"/>
          <w:marRight w:val="0"/>
          <w:marTop w:val="0"/>
          <w:marBottom w:val="0"/>
          <w:divBdr>
            <w:top w:val="none" w:sz="0" w:space="0" w:color="auto"/>
            <w:left w:val="none" w:sz="0" w:space="0" w:color="auto"/>
            <w:bottom w:val="none" w:sz="0" w:space="0" w:color="auto"/>
            <w:right w:val="none" w:sz="0" w:space="0" w:color="auto"/>
          </w:divBdr>
          <w:divsChild>
            <w:div w:id="957762057">
              <w:marLeft w:val="0"/>
              <w:marRight w:val="0"/>
              <w:marTop w:val="0"/>
              <w:marBottom w:val="0"/>
              <w:divBdr>
                <w:top w:val="none" w:sz="0" w:space="0" w:color="auto"/>
                <w:left w:val="none" w:sz="0" w:space="0" w:color="auto"/>
                <w:bottom w:val="none" w:sz="0" w:space="0" w:color="auto"/>
                <w:right w:val="none" w:sz="0" w:space="0" w:color="auto"/>
              </w:divBdr>
              <w:divsChild>
                <w:div w:id="8364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6314">
          <w:marLeft w:val="0"/>
          <w:marRight w:val="0"/>
          <w:marTop w:val="0"/>
          <w:marBottom w:val="0"/>
          <w:divBdr>
            <w:top w:val="single" w:sz="6" w:space="0" w:color="17A2B8"/>
            <w:left w:val="single" w:sz="6" w:space="0" w:color="17A2B8"/>
            <w:bottom w:val="single" w:sz="6" w:space="0" w:color="17A2B8"/>
            <w:right w:val="single" w:sz="6" w:space="0" w:color="17A2B8"/>
          </w:divBdr>
        </w:div>
      </w:divsChild>
    </w:div>
    <w:div w:id="676537955">
      <w:bodyDiv w:val="1"/>
      <w:marLeft w:val="0"/>
      <w:marRight w:val="0"/>
      <w:marTop w:val="0"/>
      <w:marBottom w:val="0"/>
      <w:divBdr>
        <w:top w:val="none" w:sz="0" w:space="0" w:color="auto"/>
        <w:left w:val="none" w:sz="0" w:space="0" w:color="auto"/>
        <w:bottom w:val="none" w:sz="0" w:space="0" w:color="auto"/>
        <w:right w:val="none" w:sz="0" w:space="0" w:color="auto"/>
      </w:divBdr>
    </w:div>
    <w:div w:id="933439391">
      <w:bodyDiv w:val="1"/>
      <w:marLeft w:val="0"/>
      <w:marRight w:val="0"/>
      <w:marTop w:val="0"/>
      <w:marBottom w:val="0"/>
      <w:divBdr>
        <w:top w:val="none" w:sz="0" w:space="0" w:color="auto"/>
        <w:left w:val="none" w:sz="0" w:space="0" w:color="auto"/>
        <w:bottom w:val="none" w:sz="0" w:space="0" w:color="auto"/>
        <w:right w:val="none" w:sz="0" w:space="0" w:color="auto"/>
      </w:divBdr>
      <w:divsChild>
        <w:div w:id="1652782710">
          <w:marLeft w:val="0"/>
          <w:marRight w:val="0"/>
          <w:marTop w:val="0"/>
          <w:marBottom w:val="0"/>
          <w:divBdr>
            <w:top w:val="none" w:sz="0" w:space="0" w:color="auto"/>
            <w:left w:val="none" w:sz="0" w:space="0" w:color="auto"/>
            <w:bottom w:val="none" w:sz="0" w:space="0" w:color="auto"/>
            <w:right w:val="none" w:sz="0" w:space="0" w:color="auto"/>
          </w:divBdr>
        </w:div>
      </w:divsChild>
    </w:div>
    <w:div w:id="1001857125">
      <w:bodyDiv w:val="1"/>
      <w:marLeft w:val="0"/>
      <w:marRight w:val="0"/>
      <w:marTop w:val="0"/>
      <w:marBottom w:val="0"/>
      <w:divBdr>
        <w:top w:val="none" w:sz="0" w:space="0" w:color="auto"/>
        <w:left w:val="none" w:sz="0" w:space="0" w:color="auto"/>
        <w:bottom w:val="none" w:sz="0" w:space="0" w:color="auto"/>
        <w:right w:val="none" w:sz="0" w:space="0" w:color="auto"/>
      </w:divBdr>
      <w:divsChild>
        <w:div w:id="1244410060">
          <w:marLeft w:val="0"/>
          <w:marRight w:val="0"/>
          <w:marTop w:val="0"/>
          <w:marBottom w:val="0"/>
          <w:divBdr>
            <w:top w:val="none" w:sz="0" w:space="0" w:color="auto"/>
            <w:left w:val="none" w:sz="0" w:space="0" w:color="auto"/>
            <w:bottom w:val="none" w:sz="0" w:space="0" w:color="auto"/>
            <w:right w:val="none" w:sz="0" w:space="0" w:color="auto"/>
          </w:divBdr>
          <w:divsChild>
            <w:div w:id="875119272">
              <w:marLeft w:val="0"/>
              <w:marRight w:val="0"/>
              <w:marTop w:val="0"/>
              <w:marBottom w:val="0"/>
              <w:divBdr>
                <w:top w:val="none" w:sz="0" w:space="0" w:color="auto"/>
                <w:left w:val="none" w:sz="0" w:space="0" w:color="auto"/>
                <w:bottom w:val="none" w:sz="0" w:space="0" w:color="auto"/>
                <w:right w:val="none" w:sz="0" w:space="0" w:color="auto"/>
              </w:divBdr>
              <w:divsChild>
                <w:div w:id="7720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3806">
          <w:marLeft w:val="0"/>
          <w:marRight w:val="0"/>
          <w:marTop w:val="0"/>
          <w:marBottom w:val="0"/>
          <w:divBdr>
            <w:top w:val="single" w:sz="6" w:space="0" w:color="17A2B8"/>
            <w:left w:val="single" w:sz="6" w:space="0" w:color="17A2B8"/>
            <w:bottom w:val="single" w:sz="6" w:space="0" w:color="17A2B8"/>
            <w:right w:val="single" w:sz="6" w:space="0" w:color="17A2B8"/>
          </w:divBdr>
        </w:div>
      </w:divsChild>
    </w:div>
    <w:div w:id="1046417817">
      <w:bodyDiv w:val="1"/>
      <w:marLeft w:val="0"/>
      <w:marRight w:val="0"/>
      <w:marTop w:val="0"/>
      <w:marBottom w:val="0"/>
      <w:divBdr>
        <w:top w:val="none" w:sz="0" w:space="0" w:color="auto"/>
        <w:left w:val="none" w:sz="0" w:space="0" w:color="auto"/>
        <w:bottom w:val="none" w:sz="0" w:space="0" w:color="auto"/>
        <w:right w:val="none" w:sz="0" w:space="0" w:color="auto"/>
      </w:divBdr>
    </w:div>
    <w:div w:id="1169101296">
      <w:bodyDiv w:val="1"/>
      <w:marLeft w:val="0"/>
      <w:marRight w:val="0"/>
      <w:marTop w:val="0"/>
      <w:marBottom w:val="0"/>
      <w:divBdr>
        <w:top w:val="none" w:sz="0" w:space="0" w:color="auto"/>
        <w:left w:val="none" w:sz="0" w:space="0" w:color="auto"/>
        <w:bottom w:val="none" w:sz="0" w:space="0" w:color="auto"/>
        <w:right w:val="none" w:sz="0" w:space="0" w:color="auto"/>
      </w:divBdr>
    </w:div>
    <w:div w:id="1285502936">
      <w:bodyDiv w:val="1"/>
      <w:marLeft w:val="0"/>
      <w:marRight w:val="0"/>
      <w:marTop w:val="0"/>
      <w:marBottom w:val="0"/>
      <w:divBdr>
        <w:top w:val="none" w:sz="0" w:space="0" w:color="auto"/>
        <w:left w:val="none" w:sz="0" w:space="0" w:color="auto"/>
        <w:bottom w:val="none" w:sz="0" w:space="0" w:color="auto"/>
        <w:right w:val="none" w:sz="0" w:space="0" w:color="auto"/>
      </w:divBdr>
    </w:div>
    <w:div w:id="1572426232">
      <w:bodyDiv w:val="1"/>
      <w:marLeft w:val="0"/>
      <w:marRight w:val="0"/>
      <w:marTop w:val="0"/>
      <w:marBottom w:val="0"/>
      <w:divBdr>
        <w:top w:val="none" w:sz="0" w:space="0" w:color="auto"/>
        <w:left w:val="none" w:sz="0" w:space="0" w:color="auto"/>
        <w:bottom w:val="none" w:sz="0" w:space="0" w:color="auto"/>
        <w:right w:val="none" w:sz="0" w:space="0" w:color="auto"/>
      </w:divBdr>
    </w:div>
    <w:div w:id="1959098414">
      <w:bodyDiv w:val="1"/>
      <w:marLeft w:val="0"/>
      <w:marRight w:val="0"/>
      <w:marTop w:val="0"/>
      <w:marBottom w:val="0"/>
      <w:divBdr>
        <w:top w:val="none" w:sz="0" w:space="0" w:color="auto"/>
        <w:left w:val="none" w:sz="0" w:space="0" w:color="auto"/>
        <w:bottom w:val="none" w:sz="0" w:space="0" w:color="auto"/>
        <w:right w:val="none" w:sz="0" w:space="0" w:color="auto"/>
      </w:divBdr>
    </w:div>
    <w:div w:id="2139760748">
      <w:bodyDiv w:val="1"/>
      <w:marLeft w:val="0"/>
      <w:marRight w:val="0"/>
      <w:marTop w:val="0"/>
      <w:marBottom w:val="0"/>
      <w:divBdr>
        <w:top w:val="none" w:sz="0" w:space="0" w:color="auto"/>
        <w:left w:val="none" w:sz="0" w:space="0" w:color="auto"/>
        <w:bottom w:val="none" w:sz="0" w:space="0" w:color="auto"/>
        <w:right w:val="none" w:sz="0" w:space="0" w:color="auto"/>
      </w:divBdr>
      <w:divsChild>
        <w:div w:id="876310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fritz@colegionuevanazaret.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26146-8A93-4138-894C-223C035F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531</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Guissel</cp:lastModifiedBy>
  <cp:revision>2</cp:revision>
  <dcterms:created xsi:type="dcterms:W3CDTF">2020-08-14T15:43:00Z</dcterms:created>
  <dcterms:modified xsi:type="dcterms:W3CDTF">2020-08-14T15:43:00Z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2013</vt:lpwstr>
  </property>
  <property fmtid="{D5CDD505-2E9C-101B-9397-08002B2CF9AE}" pid="4" name="LastSaved">
    <vt:filetime>2020-07-15T00:00:00Z</vt:filetime>
  </property>
</Properties>
</file>