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B5A3" w14:textId="77777777" w:rsidR="00D04858" w:rsidRDefault="00D04858" w:rsidP="00D04858">
      <w:pPr>
        <w:spacing w:after="0" w:line="254" w:lineRule="auto"/>
        <w:jc w:val="both"/>
        <w:rPr>
          <w:rFonts w:ascii="Calibri Light" w:hAnsi="Calibri Light" w:cs="Andalus"/>
          <w:b/>
          <w:noProof w:val="0"/>
          <w:sz w:val="20"/>
          <w:szCs w:val="20"/>
          <w:u w:val="single"/>
        </w:rPr>
      </w:pP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16B99B" wp14:editId="13DB4BB3">
                <wp:simplePos x="0" y="0"/>
                <wp:positionH relativeFrom="column">
                  <wp:posOffset>1720215</wp:posOffset>
                </wp:positionH>
                <wp:positionV relativeFrom="paragraph">
                  <wp:posOffset>8890</wp:posOffset>
                </wp:positionV>
                <wp:extent cx="3820160" cy="221615"/>
                <wp:effectExtent l="0" t="0" r="27940" b="260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D917" w14:textId="77777777" w:rsidR="00D04858" w:rsidRDefault="00D04858" w:rsidP="00D04858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304B2D2F" w14:textId="77777777" w:rsidR="00D04858" w:rsidRDefault="00D04858" w:rsidP="00D04858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6B99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45pt;margin-top:.7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" strokeweight="1pt">
                <v:textbox inset="7.7pt,4.1pt,7.7pt,4.1pt">
                  <w:txbxContent>
                    <w:p w14:paraId="502ED917" w14:textId="77777777" w:rsidR="00D04858" w:rsidRDefault="00D04858" w:rsidP="00D04858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304B2D2F" w14:textId="77777777" w:rsidR="00D04858" w:rsidRDefault="00D04858" w:rsidP="00D04858"/>
                  </w:txbxContent>
                </v:textbox>
              </v:shape>
            </w:pict>
          </mc:Fallback>
        </mc:AlternateContent>
      </w:r>
    </w:p>
    <w:p w14:paraId="3D7C1205" w14:textId="77777777" w:rsidR="00D04858" w:rsidRDefault="00D04858" w:rsidP="00D04858">
      <w:pPr>
        <w:suppressAutoHyphens/>
        <w:spacing w:after="0" w:line="240" w:lineRule="auto"/>
        <w:rPr>
          <w:rFonts w:eastAsia="Times New Roman"/>
          <w:b/>
          <w:noProof w:val="0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es-CL"/>
        </w:rPr>
        <w:drawing>
          <wp:inline distT="0" distB="0" distL="0" distR="0" wp14:anchorId="5EF3C414" wp14:editId="48B619FE">
            <wp:extent cx="990600" cy="723900"/>
            <wp:effectExtent l="0" t="0" r="0" b="0"/>
            <wp:docPr id="3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218E" w14:textId="77777777" w:rsidR="00D04858" w:rsidRDefault="00D04858" w:rsidP="00D04858">
      <w:pPr>
        <w:suppressAutoHyphens/>
        <w:spacing w:after="0" w:line="240" w:lineRule="auto"/>
        <w:rPr>
          <w:rFonts w:eastAsia="Times New Roman"/>
          <w:b/>
          <w:noProof w:val="0"/>
          <w:sz w:val="20"/>
          <w:szCs w:val="20"/>
          <w:lang w:eastAsia="ar-SA"/>
        </w:rPr>
      </w:pPr>
    </w:p>
    <w:p w14:paraId="41303953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  <w:t>Curso: 1° Medio</w:t>
      </w:r>
    </w:p>
    <w:p w14:paraId="7213FED7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  <w:t>Asignatura: Lengua y literatura</w:t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</w:p>
    <w:p w14:paraId="04246835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</w:pPr>
    </w:p>
    <w:p w14:paraId="03BE7487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8"/>
          <w:szCs w:val="28"/>
          <w:u w:val="single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u w:val="single"/>
          <w:lang w:eastAsia="ar-SA"/>
        </w:rPr>
        <w:t>2° Semestre</w:t>
      </w:r>
    </w:p>
    <w:p w14:paraId="3C890628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eastAsia="ar-SA"/>
        </w:rPr>
      </w:pPr>
    </w:p>
    <w:p w14:paraId="6FBDFF53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4"/>
          <w:szCs w:val="24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eastAsia="ar-SA"/>
        </w:rPr>
        <w:t>Clase</w:t>
      </w:r>
      <w:r>
        <w:rPr>
          <w:rFonts w:ascii="Calibri Light" w:eastAsia="Times New Roman" w:hAnsi="Calibri Light"/>
          <w:b/>
          <w:noProof w:val="0"/>
          <w:sz w:val="24"/>
          <w:szCs w:val="24"/>
          <w:lang w:eastAsia="ar-SA"/>
        </w:rPr>
        <w:t>:</w:t>
      </w:r>
      <w:r>
        <w:rPr>
          <w:rFonts w:ascii="Calibri Light" w:eastAsia="Times New Roman" w:hAnsi="Calibri Light"/>
          <w:b/>
          <w:noProof w:val="0"/>
          <w:sz w:val="24"/>
          <w:szCs w:val="24"/>
          <w:lang w:val="es-ES" w:eastAsia="ar-SA"/>
        </w:rPr>
        <w:t xml:space="preserve"> </w:t>
      </w:r>
    </w:p>
    <w:p w14:paraId="66F90857" w14:textId="77777777" w:rsidR="00D04858" w:rsidRDefault="00D04858" w:rsidP="00D04858">
      <w:pPr>
        <w:suppressAutoHyphens/>
        <w:spacing w:line="240" w:lineRule="auto"/>
        <w:contextualSpacing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bookmarkStart w:id="0" w:name="_Hlk48129282"/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Unidad N°3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 Relaciones humanas en el teatro y la literatura (Género Dramático)</w:t>
      </w:r>
    </w:p>
    <w:bookmarkEnd w:id="0"/>
    <w:p w14:paraId="7AC1CEBD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78252064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  <w:bookmarkStart w:id="1" w:name="_Hlk48129313"/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OA 5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 Analizar los textos dramáticos leídos o vistos para enriquecer su comprensión</w:t>
      </w:r>
      <w:bookmarkEnd w:id="1"/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, considerando, cuando sea pertinente:</w:t>
      </w:r>
    </w:p>
    <w:p w14:paraId="4358A6B9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-El conflicto y qué problema humano se expresa a través de él. </w:t>
      </w:r>
    </w:p>
    <w:p w14:paraId="3B00CD91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-Un análisis de los personajes principales que considere su evolución, su relación con otros personajes, qué dicen, qué se dice de ellos, lo que hacen, cómo reaccionan, qué piensan y cuáles son sus motivaciones.</w:t>
      </w:r>
    </w:p>
    <w:p w14:paraId="28DAFCA8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-Personajes tipo, símbolos y tópicos literarios.</w:t>
      </w:r>
    </w:p>
    <w:p w14:paraId="741B8FB8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-Las creencias, prejuicios y estereotipos presentes en el relato, a la luz de la visión de mundo de la época en la que fue escrito y su conexión con el mundo actual. </w:t>
      </w:r>
    </w:p>
    <w:p w14:paraId="60658C1D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-Los elementos (hechos, símbolos) que gatillan o anuncian futuros eventos en la tragedia. </w:t>
      </w:r>
    </w:p>
    <w:p w14:paraId="32BD218F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-Cómo los elementos propios de la puesta en escena aportan a la comprensión de la obra: iluminación, sonido, vestuario, escenografía, actuación. </w:t>
      </w:r>
    </w:p>
    <w:p w14:paraId="1CBD2971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-Relaciones intertextuales con otras obras.</w:t>
      </w:r>
    </w:p>
    <w:p w14:paraId="1FEB9A43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2C89B763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Contenido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: </w:t>
      </w: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Género Dramático: Elementos básicos.</w:t>
      </w:r>
    </w:p>
    <w:p w14:paraId="3A4D0989" w14:textId="77777777" w:rsidR="00D04858" w:rsidRDefault="00D04858" w:rsidP="00D04858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Qué es el Género Dramático</w:t>
      </w:r>
    </w:p>
    <w:p w14:paraId="3873ABEE" w14:textId="77777777" w:rsidR="00D04858" w:rsidRDefault="00D04858" w:rsidP="00D04858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Origen</w:t>
      </w:r>
    </w:p>
    <w:p w14:paraId="48979729" w14:textId="77777777" w:rsidR="00D04858" w:rsidRDefault="00D04858" w:rsidP="00D04858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Estructura: interna y externa</w:t>
      </w:r>
    </w:p>
    <w:p w14:paraId="7A8EE798" w14:textId="77777777" w:rsidR="00D04858" w:rsidRDefault="00D04858" w:rsidP="00D04858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Personajes, ambiente, acción</w:t>
      </w:r>
    </w:p>
    <w:p w14:paraId="57579B0B" w14:textId="77777777" w:rsidR="00D04858" w:rsidRDefault="00D04858" w:rsidP="00D04858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Elementos externos</w:t>
      </w:r>
    </w:p>
    <w:p w14:paraId="56E3D354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</w:p>
    <w:p w14:paraId="7D2F31A7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 xml:space="preserve">Instructivo: </w:t>
      </w:r>
    </w:p>
    <w:p w14:paraId="1690C257" w14:textId="77777777" w:rsidR="00D04858" w:rsidRDefault="00D04858" w:rsidP="00D04858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  <w:t xml:space="preserve">1° Etapa: </w:t>
      </w:r>
    </w:p>
    <w:p w14:paraId="6BD9B166" w14:textId="1B856B65" w:rsidR="00D04858" w:rsidRDefault="00D04858" w:rsidP="00D0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Lee el texto dramático “Las tazas” y contesta las preguntas de comprensión y aplicación de contenidos.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 </w:t>
      </w:r>
    </w:p>
    <w:p w14:paraId="0A62D9E1" w14:textId="09F61A47" w:rsidR="00D04858" w:rsidRPr="00CE2BF7" w:rsidRDefault="00D04858" w:rsidP="00D0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Una vez desarrollada tu actividad debes subirla a Classroom.</w:t>
      </w:r>
    </w:p>
    <w:p w14:paraId="415ABF01" w14:textId="681AF5D0" w:rsidR="00CE2BF7" w:rsidRPr="00D04858" w:rsidRDefault="00CE2BF7" w:rsidP="00D0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Recuerda que esta tarea es calificada, con un puntaje total e ideal de 14 puntos.</w:t>
      </w:r>
    </w:p>
    <w:p w14:paraId="1977749E" w14:textId="5506162D" w:rsidR="00D04858" w:rsidRDefault="00D04858" w:rsidP="00D048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Fecha de plazo de 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entrega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: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 viernes 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>09 de octubre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>.</w:t>
      </w:r>
    </w:p>
    <w:p w14:paraId="16C18DDE" w14:textId="77777777" w:rsidR="00D04858" w:rsidRDefault="00D04858" w:rsidP="00D04858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1A6C4788" w14:textId="77777777" w:rsidR="00D04858" w:rsidRDefault="00D04858" w:rsidP="00D04858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  <w:t>2° etapa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</w:t>
      </w:r>
    </w:p>
    <w:p w14:paraId="4700E3A1" w14:textId="352A2290" w:rsidR="00D04858" w:rsidRDefault="00D04858" w:rsidP="00D048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Cualquier duda o consulta en relación con la Guía de trabajo debes realizarla por medio de los canales correspondientes: correo, Classroom o clases online.</w:t>
      </w:r>
    </w:p>
    <w:p w14:paraId="08296C50" w14:textId="47D32318" w:rsidR="00D04858" w:rsidRDefault="00D04858" w:rsidP="00D048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Para el desarrollo de tu tarea debes apoyarte de la Guía N°8; puedes utilizar, también, el PPT que está disponible en </w:t>
      </w:r>
      <w:r w:rsidR="00CE2BF7"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Classroom (tablón)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. </w:t>
      </w:r>
    </w:p>
    <w:p w14:paraId="382CDDDA" w14:textId="77777777" w:rsidR="00D04858" w:rsidRDefault="00D04858" w:rsidP="00D04858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</w:p>
    <w:p w14:paraId="2C47D527" w14:textId="77777777" w:rsidR="00D04858" w:rsidRDefault="00D04858" w:rsidP="00D04858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  <w:t>3° etapa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</w:t>
      </w:r>
    </w:p>
    <w:p w14:paraId="3E290F2D" w14:textId="77777777" w:rsidR="00D04858" w:rsidRDefault="00D04858" w:rsidP="00D04858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Recuerda que cuentas con varios canales de comunicación para realizar tus preguntas o comentarios:</w:t>
      </w:r>
    </w:p>
    <w:p w14:paraId="48380352" w14:textId="77777777" w:rsidR="00D04858" w:rsidRDefault="00D04858" w:rsidP="00D04858">
      <w:pPr>
        <w:pStyle w:val="Prrafodelista"/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*Mail 1: 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>gcaro@colegionuevanazaret.cl</w:t>
      </w:r>
    </w:p>
    <w:p w14:paraId="27E42FB1" w14:textId="77777777" w:rsidR="00D04858" w:rsidRDefault="00D04858" w:rsidP="00D04858">
      <w:pPr>
        <w:pStyle w:val="Prrafodelista"/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*Mail 2: 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>glendacaromunoz2011@gmail.com</w:t>
      </w:r>
    </w:p>
    <w:p w14:paraId="7806570A" w14:textId="77777777" w:rsidR="00D04858" w:rsidRDefault="00D04858" w:rsidP="00D04858">
      <w:pPr>
        <w:pStyle w:val="Prrafodelista"/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*Classroom: 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tvkbi2x 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(1°A)</w:t>
      </w:r>
    </w:p>
    <w:p w14:paraId="26460E40" w14:textId="77777777" w:rsidR="00D04858" w:rsidRDefault="00D04858" w:rsidP="00D04858">
      <w:pPr>
        <w:pStyle w:val="Prrafodelista"/>
        <w:suppressAutoHyphens/>
        <w:spacing w:after="0" w:line="240" w:lineRule="auto"/>
        <w:ind w:left="1416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       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5xgep5z 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(1°B)</w:t>
      </w:r>
    </w:p>
    <w:p w14:paraId="7A26FF22" w14:textId="77777777" w:rsidR="00D04858" w:rsidRDefault="00D04858" w:rsidP="00D04858">
      <w:pPr>
        <w:pStyle w:val="Prrafodelista"/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</w:p>
    <w:p w14:paraId="0F1ACFC6" w14:textId="77777777" w:rsidR="00B66734" w:rsidRDefault="00B66734"/>
    <w:sectPr w:rsidR="00B66734" w:rsidSect="00D04858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4E1E"/>
    <w:multiLevelType w:val="hybridMultilevel"/>
    <w:tmpl w:val="B0D2E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C1D"/>
    <w:multiLevelType w:val="hybridMultilevel"/>
    <w:tmpl w:val="288AB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C0C"/>
    <w:multiLevelType w:val="hybridMultilevel"/>
    <w:tmpl w:val="3A38C3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CF0"/>
    <w:multiLevelType w:val="hybridMultilevel"/>
    <w:tmpl w:val="D8BC5E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8"/>
    <w:rsid w:val="00B66734"/>
    <w:rsid w:val="00CE2BF7"/>
    <w:rsid w:val="00D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BC0E"/>
  <w15:chartTrackingRefBased/>
  <w15:docId w15:val="{B477336C-8109-4A09-8FF5-6C654A71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58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CARO MUÑOZ</dc:creator>
  <cp:keywords/>
  <dc:description/>
  <cp:lastModifiedBy>GLENDA CARO MUÑOZ</cp:lastModifiedBy>
  <cp:revision>1</cp:revision>
  <dcterms:created xsi:type="dcterms:W3CDTF">2020-09-09T20:57:00Z</dcterms:created>
  <dcterms:modified xsi:type="dcterms:W3CDTF">2020-09-09T21:13:00Z</dcterms:modified>
</cp:coreProperties>
</file>